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94" w:rsidRDefault="00671C94">
      <w:pPr>
        <w:ind w:firstLine="640"/>
        <w:jc w:val="left"/>
        <w:rPr>
          <w:sz w:val="32"/>
          <w:szCs w:val="32"/>
        </w:rPr>
      </w:pPr>
    </w:p>
    <w:p w:rsidR="00671C94" w:rsidRDefault="00671C94">
      <w:pPr>
        <w:ind w:firstLine="640"/>
        <w:jc w:val="left"/>
        <w:rPr>
          <w:sz w:val="32"/>
          <w:szCs w:val="32"/>
        </w:rPr>
      </w:pPr>
    </w:p>
    <w:p w:rsidR="00671C94" w:rsidRDefault="00D45731">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沈阳市行政执法监督规定</w:t>
      </w:r>
    </w:p>
    <w:p w:rsidR="00671C94" w:rsidRDefault="00671C94">
      <w:pPr>
        <w:spacing w:line="566" w:lineRule="exact"/>
        <w:ind w:firstLine="640"/>
        <w:jc w:val="left"/>
        <w:rPr>
          <w:sz w:val="32"/>
          <w:szCs w:val="32"/>
        </w:rPr>
      </w:pPr>
    </w:p>
    <w:p w:rsidR="00671C94" w:rsidRDefault="00D45731">
      <w:pPr>
        <w:spacing w:line="566" w:lineRule="exact"/>
        <w:ind w:firstLineChars="0" w:firstLine="0"/>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2002</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w:t>
      </w:r>
      <w:r>
        <w:rPr>
          <w:rFonts w:ascii="楷体_GB2312" w:eastAsia="楷体_GB2312" w:hint="eastAsia"/>
          <w:sz w:val="32"/>
          <w:szCs w:val="32"/>
        </w:rPr>
        <w:t>13</w:t>
      </w:r>
      <w:r>
        <w:rPr>
          <w:rFonts w:ascii="楷体_GB2312" w:eastAsia="楷体_GB2312" w:hint="eastAsia"/>
          <w:sz w:val="32"/>
          <w:szCs w:val="32"/>
        </w:rPr>
        <w:t>日沈阳市人民政府第</w:t>
      </w:r>
      <w:r>
        <w:rPr>
          <w:rFonts w:ascii="楷体_GB2312" w:eastAsia="楷体_GB2312" w:hint="eastAsia"/>
          <w:sz w:val="32"/>
          <w:szCs w:val="32"/>
        </w:rPr>
        <w:t>15</w:t>
      </w:r>
      <w:r>
        <w:rPr>
          <w:rFonts w:ascii="楷体_GB2312" w:eastAsia="楷体_GB2312" w:hint="eastAsia"/>
          <w:sz w:val="32"/>
          <w:szCs w:val="32"/>
        </w:rPr>
        <w:t>号令公布</w:t>
      </w:r>
      <w:r w:rsidR="006434F5" w:rsidRPr="006434F5">
        <w:rPr>
          <w:rFonts w:ascii="楷体_GB2312" w:eastAsia="楷体_GB2312" w:hint="eastAsia"/>
          <w:sz w:val="32"/>
          <w:szCs w:val="32"/>
        </w:rPr>
        <w:t xml:space="preserve">　自</w:t>
      </w:r>
      <w:r w:rsidR="006434F5" w:rsidRPr="006434F5">
        <w:rPr>
          <w:rFonts w:ascii="楷体_GB2312" w:eastAsia="楷体_GB2312"/>
          <w:sz w:val="32"/>
          <w:szCs w:val="32"/>
        </w:rPr>
        <w:t>2003年2月1日起施行</w:t>
      </w:r>
      <w:r>
        <w:rPr>
          <w:rFonts w:ascii="楷体_GB2312" w:eastAsia="楷体_GB2312" w:hint="eastAsia"/>
          <w:sz w:val="32"/>
          <w:szCs w:val="32"/>
        </w:rPr>
        <w:t>）</w:t>
      </w:r>
    </w:p>
    <w:p w:rsidR="00671C94" w:rsidRDefault="00671C94">
      <w:pPr>
        <w:spacing w:line="566" w:lineRule="exact"/>
        <w:ind w:firstLine="640"/>
        <w:jc w:val="left"/>
        <w:rPr>
          <w:sz w:val="32"/>
          <w:szCs w:val="32"/>
        </w:rPr>
      </w:pPr>
    </w:p>
    <w:p w:rsidR="00671C94" w:rsidRDefault="00D45731">
      <w:pPr>
        <w:spacing w:line="566" w:lineRule="exact"/>
        <w:ind w:firstLine="640"/>
        <w:rPr>
          <w:sz w:val="32"/>
          <w:szCs w:val="32"/>
        </w:rPr>
      </w:pPr>
      <w:r>
        <w:rPr>
          <w:rFonts w:ascii="黑体" w:eastAsia="黑体" w:hint="eastAsia"/>
          <w:sz w:val="32"/>
          <w:szCs w:val="32"/>
        </w:rPr>
        <w:t xml:space="preserve">第一条　</w:t>
      </w:r>
      <w:r>
        <w:rPr>
          <w:rFonts w:hint="eastAsia"/>
          <w:sz w:val="32"/>
          <w:szCs w:val="32"/>
        </w:rPr>
        <w:t>为加强和完善行政执法监督工作，促进依法行政，规范行政执法行为，维护公民、法人和其他</w:t>
      </w:r>
      <w:bookmarkStart w:id="0" w:name="_GoBack"/>
      <w:bookmarkEnd w:id="0"/>
      <w:r>
        <w:rPr>
          <w:rFonts w:hint="eastAsia"/>
          <w:sz w:val="32"/>
          <w:szCs w:val="32"/>
        </w:rPr>
        <w:t>组织的合法权益，根据《中华人民共和国行政处罚法》等有关法律、法规和规章，结合我市实际，制定本规定。</w:t>
      </w:r>
    </w:p>
    <w:p w:rsidR="00671C94" w:rsidRDefault="00D45731">
      <w:pPr>
        <w:spacing w:line="566" w:lineRule="exact"/>
        <w:ind w:firstLine="640"/>
        <w:rPr>
          <w:sz w:val="32"/>
          <w:szCs w:val="32"/>
        </w:rPr>
      </w:pPr>
      <w:r>
        <w:rPr>
          <w:rFonts w:ascii="黑体" w:eastAsia="黑体" w:hint="eastAsia"/>
          <w:sz w:val="32"/>
          <w:szCs w:val="32"/>
        </w:rPr>
        <w:t xml:space="preserve">第二条　</w:t>
      </w:r>
      <w:r>
        <w:rPr>
          <w:rFonts w:hint="eastAsia"/>
          <w:sz w:val="32"/>
          <w:szCs w:val="32"/>
        </w:rPr>
        <w:t>本规定所称行政执法监督是指市人民政府对所属行政执法部门和区、县（市）人民政府，市政府行政执法部门对下级行政执法部门，区、县（市）人民政府对所属行政执法部门和下级人民政府及其工作人员的行政执法行为实施的监督。</w:t>
      </w:r>
    </w:p>
    <w:p w:rsidR="00671C94" w:rsidRDefault="00D45731">
      <w:pPr>
        <w:spacing w:line="566" w:lineRule="exact"/>
        <w:ind w:firstLine="640"/>
        <w:rPr>
          <w:sz w:val="32"/>
          <w:szCs w:val="32"/>
        </w:rPr>
      </w:pPr>
      <w:r>
        <w:rPr>
          <w:rFonts w:ascii="黑体" w:eastAsia="黑体" w:hint="eastAsia"/>
          <w:sz w:val="32"/>
          <w:szCs w:val="32"/>
        </w:rPr>
        <w:t xml:space="preserve">第三条　</w:t>
      </w:r>
      <w:r>
        <w:rPr>
          <w:rFonts w:hint="eastAsia"/>
          <w:sz w:val="32"/>
          <w:szCs w:val="32"/>
        </w:rPr>
        <w:t>市各级人民政府、各级人民政府所属行政执法部门、法律法规授权组织和依法委托行使行政管理职权的组织及其工作人员，均应遵守本规定。</w:t>
      </w:r>
    </w:p>
    <w:p w:rsidR="00671C94" w:rsidRDefault="00D45731">
      <w:pPr>
        <w:spacing w:line="566" w:lineRule="exact"/>
        <w:ind w:firstLine="640"/>
        <w:rPr>
          <w:sz w:val="32"/>
          <w:szCs w:val="32"/>
        </w:rPr>
      </w:pPr>
      <w:r>
        <w:rPr>
          <w:rFonts w:ascii="黑体" w:eastAsia="黑体" w:hint="eastAsia"/>
          <w:sz w:val="32"/>
          <w:szCs w:val="32"/>
        </w:rPr>
        <w:t xml:space="preserve">第四条　</w:t>
      </w:r>
      <w:r>
        <w:rPr>
          <w:rFonts w:hint="eastAsia"/>
          <w:sz w:val="32"/>
          <w:szCs w:val="32"/>
        </w:rPr>
        <w:t>市人民政府领导全市的行政执法监督工作。</w:t>
      </w:r>
    </w:p>
    <w:p w:rsidR="00671C94" w:rsidRDefault="00D45731">
      <w:pPr>
        <w:spacing w:line="566" w:lineRule="exact"/>
        <w:ind w:firstLine="640"/>
        <w:rPr>
          <w:sz w:val="32"/>
          <w:szCs w:val="32"/>
        </w:rPr>
      </w:pPr>
      <w:r>
        <w:rPr>
          <w:rFonts w:hint="eastAsia"/>
          <w:sz w:val="32"/>
          <w:szCs w:val="32"/>
        </w:rPr>
        <w:t>市人民政府法制机构是本市人民政府实施行政执法监督的工作机构，在市人民政府的领导下，负责组织实施全市行政执法的监督工作，并对</w:t>
      </w:r>
      <w:r>
        <w:rPr>
          <w:rFonts w:hint="eastAsia"/>
          <w:sz w:val="32"/>
          <w:szCs w:val="32"/>
        </w:rPr>
        <w:t>市人民政府所属行政执法部门和区、县（市）</w:t>
      </w:r>
      <w:r>
        <w:rPr>
          <w:rFonts w:hint="eastAsia"/>
          <w:sz w:val="32"/>
          <w:szCs w:val="32"/>
        </w:rPr>
        <w:lastRenderedPageBreak/>
        <w:t>人民政府及其工作人员的行政执法行为实施监督。</w:t>
      </w:r>
    </w:p>
    <w:p w:rsidR="00671C94" w:rsidRDefault="00D45731">
      <w:pPr>
        <w:spacing w:line="576" w:lineRule="exact"/>
        <w:ind w:firstLine="640"/>
        <w:rPr>
          <w:sz w:val="32"/>
          <w:szCs w:val="32"/>
        </w:rPr>
      </w:pPr>
      <w:r>
        <w:rPr>
          <w:rFonts w:hint="eastAsia"/>
          <w:sz w:val="32"/>
          <w:szCs w:val="32"/>
        </w:rPr>
        <w:t>区、县（市）人民政府法制机构负责本行政区域内的行政执法监督工作。对本级人民政府所属行政执法部门和下一级人民政府及其工作人员的行政执法行为实施监督。</w:t>
      </w:r>
    </w:p>
    <w:p w:rsidR="00671C94" w:rsidRDefault="00D45731">
      <w:pPr>
        <w:spacing w:line="576" w:lineRule="exact"/>
        <w:ind w:firstLine="640"/>
        <w:rPr>
          <w:sz w:val="32"/>
          <w:szCs w:val="32"/>
        </w:rPr>
      </w:pPr>
      <w:r>
        <w:rPr>
          <w:rFonts w:hint="eastAsia"/>
          <w:sz w:val="32"/>
          <w:szCs w:val="32"/>
        </w:rPr>
        <w:t>各级人民政府所属行政执法部门的法制机构负责本系统行政执法监督的具体工作。</w:t>
      </w:r>
    </w:p>
    <w:p w:rsidR="00671C94" w:rsidRDefault="00D45731">
      <w:pPr>
        <w:spacing w:line="576" w:lineRule="exact"/>
        <w:ind w:firstLine="640"/>
        <w:rPr>
          <w:sz w:val="32"/>
          <w:szCs w:val="32"/>
        </w:rPr>
      </w:pPr>
      <w:r>
        <w:rPr>
          <w:rFonts w:ascii="黑体" w:eastAsia="黑体" w:hint="eastAsia"/>
          <w:sz w:val="32"/>
          <w:szCs w:val="32"/>
        </w:rPr>
        <w:t xml:space="preserve">第五条　</w:t>
      </w:r>
      <w:r>
        <w:rPr>
          <w:rFonts w:hint="eastAsia"/>
          <w:sz w:val="32"/>
          <w:szCs w:val="32"/>
        </w:rPr>
        <w:t>行政执法监督必须坚持有法必依、执法必严、违法必究的原则。</w:t>
      </w:r>
    </w:p>
    <w:p w:rsidR="00671C94" w:rsidRDefault="00D45731">
      <w:pPr>
        <w:spacing w:line="576" w:lineRule="exact"/>
        <w:ind w:firstLine="640"/>
        <w:rPr>
          <w:sz w:val="32"/>
          <w:szCs w:val="32"/>
        </w:rPr>
      </w:pPr>
      <w:r>
        <w:rPr>
          <w:rFonts w:ascii="黑体" w:eastAsia="黑体" w:hint="eastAsia"/>
          <w:sz w:val="32"/>
          <w:szCs w:val="32"/>
        </w:rPr>
        <w:t xml:space="preserve">第六条　</w:t>
      </w:r>
      <w:r>
        <w:rPr>
          <w:rFonts w:hint="eastAsia"/>
          <w:sz w:val="32"/>
          <w:szCs w:val="32"/>
        </w:rPr>
        <w:t>行政执法监督的范围：</w:t>
      </w:r>
    </w:p>
    <w:p w:rsidR="00671C94" w:rsidRDefault="00D45731">
      <w:pPr>
        <w:spacing w:line="576" w:lineRule="exact"/>
        <w:ind w:firstLine="640"/>
        <w:rPr>
          <w:sz w:val="32"/>
          <w:szCs w:val="32"/>
        </w:rPr>
      </w:pPr>
      <w:r>
        <w:rPr>
          <w:rFonts w:hint="eastAsia"/>
          <w:sz w:val="32"/>
          <w:szCs w:val="32"/>
        </w:rPr>
        <w:t>（一）规范性文件的合法性、必要性；</w:t>
      </w:r>
    </w:p>
    <w:p w:rsidR="00671C94" w:rsidRDefault="00D45731">
      <w:pPr>
        <w:spacing w:line="576" w:lineRule="exact"/>
        <w:ind w:firstLine="640"/>
        <w:rPr>
          <w:sz w:val="32"/>
          <w:szCs w:val="32"/>
        </w:rPr>
      </w:pPr>
      <w:r>
        <w:rPr>
          <w:rFonts w:hint="eastAsia"/>
          <w:sz w:val="32"/>
          <w:szCs w:val="32"/>
        </w:rPr>
        <w:t>（二）具体行政执法行为的合法性、适当性；</w:t>
      </w:r>
    </w:p>
    <w:p w:rsidR="00671C94" w:rsidRDefault="00D45731">
      <w:pPr>
        <w:spacing w:line="576" w:lineRule="exact"/>
        <w:ind w:firstLine="640"/>
        <w:rPr>
          <w:sz w:val="32"/>
          <w:szCs w:val="32"/>
        </w:rPr>
      </w:pPr>
      <w:r>
        <w:rPr>
          <w:rFonts w:hint="eastAsia"/>
          <w:sz w:val="32"/>
          <w:szCs w:val="32"/>
        </w:rPr>
        <w:t>（三）违法行政执法行为的查处情况；</w:t>
      </w:r>
    </w:p>
    <w:p w:rsidR="00671C94" w:rsidRDefault="00D45731">
      <w:pPr>
        <w:spacing w:line="576" w:lineRule="exact"/>
        <w:ind w:firstLine="640"/>
        <w:rPr>
          <w:sz w:val="32"/>
          <w:szCs w:val="32"/>
        </w:rPr>
      </w:pPr>
      <w:r>
        <w:rPr>
          <w:rFonts w:hint="eastAsia"/>
          <w:sz w:val="32"/>
          <w:szCs w:val="32"/>
        </w:rPr>
        <w:t>（四）行政执法部门法定职责的履行情况；</w:t>
      </w:r>
    </w:p>
    <w:p w:rsidR="00671C94" w:rsidRDefault="00D45731">
      <w:pPr>
        <w:spacing w:line="576" w:lineRule="exact"/>
        <w:ind w:firstLine="640"/>
        <w:rPr>
          <w:sz w:val="32"/>
          <w:szCs w:val="32"/>
        </w:rPr>
      </w:pPr>
      <w:r>
        <w:rPr>
          <w:rFonts w:hint="eastAsia"/>
          <w:sz w:val="32"/>
          <w:szCs w:val="32"/>
        </w:rPr>
        <w:t>（五）行政执法责任制、评议考核制、罚缴分离制等相关制度的建立和执行情况；</w:t>
      </w:r>
    </w:p>
    <w:p w:rsidR="00671C94" w:rsidRDefault="00D45731">
      <w:pPr>
        <w:spacing w:line="576" w:lineRule="exact"/>
        <w:ind w:firstLine="640"/>
        <w:rPr>
          <w:sz w:val="32"/>
          <w:szCs w:val="32"/>
        </w:rPr>
      </w:pPr>
      <w:r>
        <w:rPr>
          <w:rFonts w:hint="eastAsia"/>
          <w:sz w:val="32"/>
          <w:szCs w:val="32"/>
        </w:rPr>
        <w:t>（六）行政执法队伍的建设情况；</w:t>
      </w:r>
    </w:p>
    <w:p w:rsidR="00671C94" w:rsidRDefault="00D45731">
      <w:pPr>
        <w:spacing w:line="576" w:lineRule="exact"/>
        <w:ind w:firstLine="640"/>
        <w:rPr>
          <w:sz w:val="32"/>
          <w:szCs w:val="32"/>
        </w:rPr>
      </w:pPr>
      <w:r>
        <w:rPr>
          <w:rFonts w:hint="eastAsia"/>
          <w:sz w:val="32"/>
          <w:szCs w:val="32"/>
        </w:rPr>
        <w:t>（七）行政执法证件、标志的使用、管理和执法人员的着装情况；</w:t>
      </w:r>
    </w:p>
    <w:p w:rsidR="00671C94" w:rsidRDefault="00D45731">
      <w:pPr>
        <w:spacing w:line="576" w:lineRule="exact"/>
        <w:ind w:firstLine="640"/>
        <w:rPr>
          <w:sz w:val="32"/>
          <w:szCs w:val="32"/>
        </w:rPr>
      </w:pPr>
      <w:r>
        <w:rPr>
          <w:rFonts w:hint="eastAsia"/>
          <w:sz w:val="32"/>
          <w:szCs w:val="32"/>
        </w:rPr>
        <w:t>（八）法律、法规和规章规定需要监督的其他事项。</w:t>
      </w:r>
    </w:p>
    <w:p w:rsidR="00671C94" w:rsidRDefault="00D45731">
      <w:pPr>
        <w:spacing w:line="576" w:lineRule="exact"/>
        <w:ind w:firstLine="640"/>
        <w:rPr>
          <w:sz w:val="32"/>
          <w:szCs w:val="32"/>
        </w:rPr>
      </w:pPr>
      <w:r>
        <w:rPr>
          <w:rFonts w:ascii="黑体" w:eastAsia="黑体" w:hint="eastAsia"/>
          <w:sz w:val="32"/>
          <w:szCs w:val="32"/>
        </w:rPr>
        <w:t xml:space="preserve">第七条　</w:t>
      </w:r>
      <w:r>
        <w:rPr>
          <w:rFonts w:hint="eastAsia"/>
          <w:sz w:val="32"/>
          <w:szCs w:val="32"/>
        </w:rPr>
        <w:t>行政执法监督的方式：</w:t>
      </w:r>
    </w:p>
    <w:p w:rsidR="00671C94" w:rsidRDefault="00D45731">
      <w:pPr>
        <w:spacing w:line="576" w:lineRule="exact"/>
        <w:ind w:firstLine="640"/>
        <w:rPr>
          <w:sz w:val="32"/>
          <w:szCs w:val="32"/>
        </w:rPr>
      </w:pPr>
      <w:r>
        <w:rPr>
          <w:rFonts w:hint="eastAsia"/>
          <w:sz w:val="32"/>
          <w:szCs w:val="32"/>
        </w:rPr>
        <w:t>（一）对规范性文件进行审查备案；</w:t>
      </w:r>
    </w:p>
    <w:p w:rsidR="00671C94" w:rsidRDefault="00D45731">
      <w:pPr>
        <w:spacing w:line="576" w:lineRule="exact"/>
        <w:ind w:firstLine="640"/>
        <w:rPr>
          <w:sz w:val="32"/>
          <w:szCs w:val="32"/>
        </w:rPr>
      </w:pPr>
      <w:r>
        <w:rPr>
          <w:rFonts w:hint="eastAsia"/>
          <w:sz w:val="32"/>
          <w:szCs w:val="32"/>
        </w:rPr>
        <w:lastRenderedPageBreak/>
        <w:t>（二）对重大行政处罚决定进行备案审查；</w:t>
      </w:r>
    </w:p>
    <w:p w:rsidR="00671C94" w:rsidRDefault="00D45731">
      <w:pPr>
        <w:spacing w:line="576" w:lineRule="exact"/>
        <w:ind w:firstLine="640"/>
        <w:rPr>
          <w:sz w:val="32"/>
          <w:szCs w:val="32"/>
        </w:rPr>
      </w:pPr>
      <w:r>
        <w:rPr>
          <w:rFonts w:hint="eastAsia"/>
          <w:sz w:val="32"/>
          <w:szCs w:val="32"/>
        </w:rPr>
        <w:t>（三）对行政执法部门和人员的执法资格进行确认；</w:t>
      </w:r>
    </w:p>
    <w:p w:rsidR="00671C94" w:rsidRDefault="00D45731">
      <w:pPr>
        <w:spacing w:line="576" w:lineRule="exact"/>
        <w:ind w:firstLine="640"/>
        <w:rPr>
          <w:sz w:val="32"/>
          <w:szCs w:val="32"/>
        </w:rPr>
      </w:pPr>
      <w:r>
        <w:rPr>
          <w:rFonts w:hint="eastAsia"/>
          <w:sz w:val="32"/>
          <w:szCs w:val="32"/>
        </w:rPr>
        <w:t>（四）对法律、法规和规章实施情况进行检查；</w:t>
      </w:r>
    </w:p>
    <w:p w:rsidR="00671C94" w:rsidRDefault="00D45731">
      <w:pPr>
        <w:spacing w:line="576" w:lineRule="exact"/>
        <w:ind w:firstLine="640"/>
        <w:rPr>
          <w:sz w:val="32"/>
          <w:szCs w:val="32"/>
        </w:rPr>
      </w:pPr>
      <w:r>
        <w:rPr>
          <w:rFonts w:hint="eastAsia"/>
          <w:sz w:val="32"/>
          <w:szCs w:val="32"/>
        </w:rPr>
        <w:t>（五）协调、处理行政执法争</w:t>
      </w:r>
      <w:r>
        <w:rPr>
          <w:rFonts w:hint="eastAsia"/>
          <w:sz w:val="32"/>
          <w:szCs w:val="32"/>
        </w:rPr>
        <w:t>议；</w:t>
      </w:r>
    </w:p>
    <w:p w:rsidR="00671C94" w:rsidRDefault="00D45731">
      <w:pPr>
        <w:spacing w:line="576" w:lineRule="exact"/>
        <w:ind w:firstLine="640"/>
        <w:rPr>
          <w:sz w:val="32"/>
          <w:szCs w:val="32"/>
        </w:rPr>
      </w:pPr>
      <w:r>
        <w:rPr>
          <w:rFonts w:hint="eastAsia"/>
          <w:sz w:val="32"/>
          <w:szCs w:val="32"/>
        </w:rPr>
        <w:t>（六）受理和查处对行政行为的申诉、举报、投诉案件；</w:t>
      </w:r>
    </w:p>
    <w:p w:rsidR="00671C94" w:rsidRDefault="00D45731">
      <w:pPr>
        <w:spacing w:line="576" w:lineRule="exact"/>
        <w:ind w:firstLine="640"/>
        <w:rPr>
          <w:sz w:val="32"/>
          <w:szCs w:val="32"/>
        </w:rPr>
      </w:pPr>
      <w:r>
        <w:rPr>
          <w:rFonts w:hint="eastAsia"/>
          <w:sz w:val="32"/>
          <w:szCs w:val="32"/>
        </w:rPr>
        <w:t>（七）对行政执法活动进行检查；</w:t>
      </w:r>
    </w:p>
    <w:p w:rsidR="00671C94" w:rsidRDefault="00D45731">
      <w:pPr>
        <w:spacing w:line="576" w:lineRule="exact"/>
        <w:ind w:firstLine="640"/>
        <w:rPr>
          <w:sz w:val="32"/>
          <w:szCs w:val="32"/>
        </w:rPr>
      </w:pPr>
      <w:r>
        <w:rPr>
          <w:rFonts w:hint="eastAsia"/>
          <w:sz w:val="32"/>
          <w:szCs w:val="32"/>
        </w:rPr>
        <w:t>（八）对行政执法责任制和评议考核制的执行情况进行检查；</w:t>
      </w:r>
    </w:p>
    <w:p w:rsidR="00671C94" w:rsidRDefault="00D45731">
      <w:pPr>
        <w:spacing w:line="576" w:lineRule="exact"/>
        <w:ind w:firstLine="640"/>
        <w:rPr>
          <w:sz w:val="32"/>
          <w:szCs w:val="32"/>
        </w:rPr>
      </w:pPr>
      <w:r>
        <w:rPr>
          <w:rFonts w:hint="eastAsia"/>
          <w:sz w:val="32"/>
          <w:szCs w:val="32"/>
        </w:rPr>
        <w:t>（九）对行政执法证件和行政执法监督证件实行统一管理；</w:t>
      </w:r>
    </w:p>
    <w:p w:rsidR="00671C94" w:rsidRDefault="00D45731">
      <w:pPr>
        <w:spacing w:line="576" w:lineRule="exact"/>
        <w:ind w:firstLine="640"/>
        <w:rPr>
          <w:sz w:val="32"/>
          <w:szCs w:val="32"/>
        </w:rPr>
      </w:pPr>
      <w:r>
        <w:rPr>
          <w:rFonts w:hint="eastAsia"/>
          <w:sz w:val="32"/>
          <w:szCs w:val="32"/>
        </w:rPr>
        <w:t>（十）需要采取的其他方式。</w:t>
      </w:r>
    </w:p>
    <w:p w:rsidR="00671C94" w:rsidRDefault="00D45731">
      <w:pPr>
        <w:spacing w:line="576" w:lineRule="exact"/>
        <w:ind w:firstLine="640"/>
        <w:rPr>
          <w:sz w:val="32"/>
          <w:szCs w:val="32"/>
        </w:rPr>
      </w:pPr>
      <w:r>
        <w:rPr>
          <w:rFonts w:ascii="黑体" w:eastAsia="黑体" w:hint="eastAsia"/>
          <w:sz w:val="32"/>
          <w:szCs w:val="32"/>
        </w:rPr>
        <w:t xml:space="preserve">第八条　</w:t>
      </w:r>
      <w:r>
        <w:rPr>
          <w:rFonts w:hint="eastAsia"/>
          <w:sz w:val="32"/>
          <w:szCs w:val="32"/>
        </w:rPr>
        <w:t>实行规范性文件审查备案制度。区、县（市）人民政府，市人民政府所属行政执法部门制定规范性文件，发布前，须报市人民政府法制机构审查，发布后</w:t>
      </w:r>
      <w:r>
        <w:rPr>
          <w:rFonts w:hint="eastAsia"/>
          <w:sz w:val="32"/>
          <w:szCs w:val="32"/>
        </w:rPr>
        <w:t>15</w:t>
      </w:r>
      <w:r>
        <w:rPr>
          <w:rFonts w:hint="eastAsia"/>
          <w:sz w:val="32"/>
          <w:szCs w:val="32"/>
        </w:rPr>
        <w:t>日内，须报市人民政府法制机构备案。</w:t>
      </w:r>
    </w:p>
    <w:p w:rsidR="00671C94" w:rsidRDefault="00D45731">
      <w:pPr>
        <w:spacing w:line="576" w:lineRule="exact"/>
        <w:ind w:firstLine="640"/>
        <w:rPr>
          <w:sz w:val="32"/>
          <w:szCs w:val="32"/>
        </w:rPr>
      </w:pPr>
      <w:r>
        <w:rPr>
          <w:rFonts w:ascii="黑体" w:eastAsia="黑体" w:hint="eastAsia"/>
          <w:sz w:val="32"/>
          <w:szCs w:val="32"/>
        </w:rPr>
        <w:t xml:space="preserve">第九条　</w:t>
      </w:r>
      <w:r>
        <w:rPr>
          <w:rFonts w:hint="eastAsia"/>
          <w:sz w:val="32"/>
          <w:szCs w:val="32"/>
        </w:rPr>
        <w:t>实行重大行政处罚决定备案制度。行政执法部门实施责令停产停业、吊销许可证或者营业执照、行政拘留</w:t>
      </w:r>
      <w:r>
        <w:rPr>
          <w:rFonts w:hint="eastAsia"/>
          <w:sz w:val="32"/>
          <w:szCs w:val="32"/>
        </w:rPr>
        <w:t>10</w:t>
      </w:r>
      <w:r>
        <w:rPr>
          <w:rFonts w:hint="eastAsia"/>
          <w:sz w:val="32"/>
          <w:szCs w:val="32"/>
        </w:rPr>
        <w:t>天以上、较大数额罚款等重大行政处罚决定，须在处罚决定下达之日起</w:t>
      </w:r>
      <w:r>
        <w:rPr>
          <w:rFonts w:hint="eastAsia"/>
          <w:sz w:val="32"/>
          <w:szCs w:val="32"/>
        </w:rPr>
        <w:t>15</w:t>
      </w:r>
      <w:r>
        <w:rPr>
          <w:rFonts w:hint="eastAsia"/>
          <w:sz w:val="32"/>
          <w:szCs w:val="32"/>
        </w:rPr>
        <w:t>日内，报本级人民政府法制机构或上一级行政执法部门法制机构备案。</w:t>
      </w:r>
    </w:p>
    <w:p w:rsidR="00671C94" w:rsidRDefault="00D45731">
      <w:pPr>
        <w:spacing w:line="576" w:lineRule="exact"/>
        <w:ind w:firstLine="640"/>
        <w:rPr>
          <w:sz w:val="32"/>
          <w:szCs w:val="32"/>
        </w:rPr>
      </w:pPr>
      <w:r>
        <w:rPr>
          <w:rFonts w:hint="eastAsia"/>
          <w:sz w:val="32"/>
          <w:szCs w:val="32"/>
        </w:rPr>
        <w:t>法制机构就下列方面进行审查：</w:t>
      </w:r>
    </w:p>
    <w:p w:rsidR="00671C94" w:rsidRDefault="00D45731">
      <w:pPr>
        <w:spacing w:line="576" w:lineRule="exact"/>
        <w:ind w:firstLine="640"/>
        <w:rPr>
          <w:sz w:val="32"/>
          <w:szCs w:val="32"/>
        </w:rPr>
      </w:pPr>
      <w:r>
        <w:rPr>
          <w:rFonts w:hint="eastAsia"/>
          <w:sz w:val="32"/>
          <w:szCs w:val="32"/>
        </w:rPr>
        <w:t>（一）行政执法主体资格是否具备；</w:t>
      </w:r>
    </w:p>
    <w:p w:rsidR="00671C94" w:rsidRDefault="00D45731">
      <w:pPr>
        <w:spacing w:line="576" w:lineRule="exact"/>
        <w:ind w:firstLine="640"/>
        <w:rPr>
          <w:sz w:val="32"/>
          <w:szCs w:val="32"/>
        </w:rPr>
      </w:pPr>
      <w:r>
        <w:rPr>
          <w:rFonts w:hint="eastAsia"/>
          <w:sz w:val="32"/>
          <w:szCs w:val="32"/>
        </w:rPr>
        <w:lastRenderedPageBreak/>
        <w:t>（二）认定违法行为的证据是否确凿；</w:t>
      </w:r>
    </w:p>
    <w:p w:rsidR="00671C94" w:rsidRDefault="00D45731">
      <w:pPr>
        <w:spacing w:line="576" w:lineRule="exact"/>
        <w:ind w:firstLine="640"/>
        <w:rPr>
          <w:sz w:val="32"/>
          <w:szCs w:val="32"/>
        </w:rPr>
      </w:pPr>
      <w:r>
        <w:rPr>
          <w:rFonts w:hint="eastAsia"/>
          <w:sz w:val="32"/>
          <w:szCs w:val="32"/>
        </w:rPr>
        <w:t>（三）适用法律是否恰当；</w:t>
      </w:r>
    </w:p>
    <w:p w:rsidR="00671C94" w:rsidRDefault="00D45731">
      <w:pPr>
        <w:spacing w:line="576" w:lineRule="exact"/>
        <w:ind w:firstLine="640"/>
        <w:rPr>
          <w:sz w:val="32"/>
          <w:szCs w:val="32"/>
        </w:rPr>
      </w:pPr>
      <w:r>
        <w:rPr>
          <w:rFonts w:hint="eastAsia"/>
          <w:sz w:val="32"/>
          <w:szCs w:val="32"/>
        </w:rPr>
        <w:t>（四）处罚程序是否合法。</w:t>
      </w:r>
    </w:p>
    <w:p w:rsidR="00671C94" w:rsidRDefault="00D45731">
      <w:pPr>
        <w:spacing w:line="576" w:lineRule="exact"/>
        <w:ind w:firstLine="640"/>
        <w:rPr>
          <w:sz w:val="32"/>
          <w:szCs w:val="32"/>
        </w:rPr>
      </w:pPr>
      <w:r>
        <w:rPr>
          <w:rFonts w:ascii="黑体" w:eastAsia="黑体" w:hint="eastAsia"/>
          <w:sz w:val="32"/>
          <w:szCs w:val="32"/>
        </w:rPr>
        <w:t xml:space="preserve">第十条　</w:t>
      </w:r>
      <w:r>
        <w:rPr>
          <w:rFonts w:hint="eastAsia"/>
          <w:sz w:val="32"/>
          <w:szCs w:val="32"/>
        </w:rPr>
        <w:t>实行行政执法主体资格认证制度。按职权法定原则，行政执法部门从事行政执法活动必须有相应的法律、法规和规章依据，并经市人民政府法制</w:t>
      </w:r>
      <w:r>
        <w:rPr>
          <w:rFonts w:hint="eastAsia"/>
          <w:sz w:val="32"/>
          <w:szCs w:val="32"/>
        </w:rPr>
        <w:t>机构对其行政执法主体资格审核确认，在本行政区域内发行的报纸上公告。</w:t>
      </w:r>
    </w:p>
    <w:p w:rsidR="00671C94" w:rsidRDefault="00D45731">
      <w:pPr>
        <w:spacing w:line="576" w:lineRule="exact"/>
        <w:ind w:firstLine="640"/>
        <w:rPr>
          <w:sz w:val="32"/>
          <w:szCs w:val="32"/>
        </w:rPr>
      </w:pPr>
      <w:r>
        <w:rPr>
          <w:rFonts w:ascii="黑体" w:eastAsia="黑体" w:hint="eastAsia"/>
          <w:sz w:val="32"/>
          <w:szCs w:val="32"/>
        </w:rPr>
        <w:t xml:space="preserve">第十一条　</w:t>
      </w:r>
      <w:r>
        <w:rPr>
          <w:rFonts w:hint="eastAsia"/>
          <w:sz w:val="32"/>
          <w:szCs w:val="32"/>
        </w:rPr>
        <w:t>实行行政执法情况报告制度。行政执法部门应当建立健全行政执法统计制度，按规定向上一级法制机构报送统计资料；对负责实施的法律、法规、规章和规范性文件的贯彻执行情况，以书面形式每年向本级人民政府作一次专题报告。</w:t>
      </w:r>
    </w:p>
    <w:p w:rsidR="00671C94" w:rsidRDefault="00D45731">
      <w:pPr>
        <w:spacing w:line="576" w:lineRule="exact"/>
        <w:ind w:firstLine="640"/>
        <w:rPr>
          <w:sz w:val="32"/>
          <w:szCs w:val="32"/>
        </w:rPr>
      </w:pPr>
      <w:r>
        <w:rPr>
          <w:rFonts w:hint="eastAsia"/>
          <w:sz w:val="32"/>
          <w:szCs w:val="32"/>
        </w:rPr>
        <w:t>区、县（市）人民政府及市人民政府所属行政执法部门，应当制定年度执法检查计划，并于每年</w:t>
      </w:r>
      <w:r>
        <w:rPr>
          <w:rFonts w:hint="eastAsia"/>
          <w:sz w:val="32"/>
          <w:szCs w:val="32"/>
        </w:rPr>
        <w:t>1</w:t>
      </w:r>
      <w:r>
        <w:rPr>
          <w:rFonts w:hint="eastAsia"/>
          <w:sz w:val="32"/>
          <w:szCs w:val="32"/>
        </w:rPr>
        <w:t>月份将计划报市人民政府法制机构。</w:t>
      </w:r>
    </w:p>
    <w:p w:rsidR="00671C94" w:rsidRDefault="00D45731">
      <w:pPr>
        <w:spacing w:line="576" w:lineRule="exact"/>
        <w:ind w:firstLine="640"/>
        <w:rPr>
          <w:sz w:val="32"/>
          <w:szCs w:val="32"/>
        </w:rPr>
      </w:pPr>
      <w:r>
        <w:rPr>
          <w:rFonts w:ascii="黑体" w:eastAsia="黑体" w:hint="eastAsia"/>
          <w:sz w:val="32"/>
          <w:szCs w:val="32"/>
        </w:rPr>
        <w:t xml:space="preserve">第十二条　</w:t>
      </w:r>
      <w:r>
        <w:rPr>
          <w:rFonts w:hint="eastAsia"/>
          <w:sz w:val="32"/>
          <w:szCs w:val="32"/>
        </w:rPr>
        <w:t>实施行政执法争议协商、裁决制度。</w:t>
      </w:r>
    </w:p>
    <w:p w:rsidR="00671C94" w:rsidRDefault="00D45731">
      <w:pPr>
        <w:spacing w:line="576" w:lineRule="exact"/>
        <w:ind w:firstLine="640"/>
        <w:rPr>
          <w:sz w:val="32"/>
          <w:szCs w:val="32"/>
        </w:rPr>
      </w:pPr>
      <w:r>
        <w:rPr>
          <w:rFonts w:hint="eastAsia"/>
          <w:sz w:val="32"/>
          <w:szCs w:val="32"/>
        </w:rPr>
        <w:t>两个以上行政执法部门在行政执法中发生争议时，应当协商解决。协商不成的，可提请本级人民政府法制机构协调。仍有争议的，由政府法制机构报请本级人民政府裁决。</w:t>
      </w:r>
    </w:p>
    <w:p w:rsidR="00671C94" w:rsidRDefault="00D45731">
      <w:pPr>
        <w:spacing w:line="576" w:lineRule="exact"/>
        <w:ind w:firstLine="640"/>
        <w:rPr>
          <w:sz w:val="32"/>
          <w:szCs w:val="32"/>
        </w:rPr>
      </w:pPr>
      <w:r>
        <w:rPr>
          <w:rFonts w:ascii="黑体" w:eastAsia="黑体" w:hint="eastAsia"/>
          <w:sz w:val="32"/>
          <w:szCs w:val="32"/>
        </w:rPr>
        <w:t xml:space="preserve">第十三条　</w:t>
      </w:r>
      <w:r>
        <w:rPr>
          <w:rFonts w:hint="eastAsia"/>
          <w:sz w:val="32"/>
          <w:szCs w:val="32"/>
        </w:rPr>
        <w:t>实行行政执法督察制度。市，区、县（市）人民政府法制机构应当受理公民、法人和其他组织对违法行政行为的申诉、举报和投诉，区别情况及时查处或责成有关部门查处。</w:t>
      </w:r>
    </w:p>
    <w:p w:rsidR="00671C94" w:rsidRDefault="00D45731">
      <w:pPr>
        <w:spacing w:line="576" w:lineRule="exact"/>
        <w:ind w:firstLine="640"/>
        <w:rPr>
          <w:sz w:val="32"/>
          <w:szCs w:val="32"/>
        </w:rPr>
      </w:pPr>
      <w:r>
        <w:rPr>
          <w:rFonts w:ascii="黑体" w:eastAsia="黑体" w:hint="eastAsia"/>
          <w:sz w:val="32"/>
          <w:szCs w:val="32"/>
        </w:rPr>
        <w:lastRenderedPageBreak/>
        <w:t xml:space="preserve">第十四条　</w:t>
      </w:r>
      <w:r>
        <w:rPr>
          <w:rFonts w:hint="eastAsia"/>
          <w:sz w:val="32"/>
          <w:szCs w:val="32"/>
        </w:rPr>
        <w:t>公民、法人或其他组织认为行政执法部门及其工作人员有下列行为之一的，可以进行申诉、举报和投诉：</w:t>
      </w:r>
    </w:p>
    <w:p w:rsidR="00671C94" w:rsidRDefault="00D45731">
      <w:pPr>
        <w:spacing w:line="576" w:lineRule="exact"/>
        <w:ind w:firstLine="640"/>
        <w:rPr>
          <w:sz w:val="32"/>
          <w:szCs w:val="32"/>
        </w:rPr>
      </w:pPr>
      <w:r>
        <w:rPr>
          <w:rFonts w:hint="eastAsia"/>
          <w:sz w:val="32"/>
          <w:szCs w:val="32"/>
        </w:rPr>
        <w:t>（一）不按规定审批、颁发许可证、执照或者无正当理由拒绝审批、颁发许可证、执照的；</w:t>
      </w:r>
    </w:p>
    <w:p w:rsidR="00671C94" w:rsidRDefault="00D45731">
      <w:pPr>
        <w:spacing w:line="576" w:lineRule="exact"/>
        <w:ind w:firstLine="640"/>
        <w:rPr>
          <w:sz w:val="32"/>
          <w:szCs w:val="32"/>
        </w:rPr>
      </w:pPr>
      <w:r>
        <w:rPr>
          <w:rFonts w:hint="eastAsia"/>
          <w:sz w:val="32"/>
          <w:szCs w:val="32"/>
        </w:rPr>
        <w:t>（二）违法</w:t>
      </w:r>
      <w:r>
        <w:rPr>
          <w:rFonts w:hint="eastAsia"/>
          <w:sz w:val="32"/>
          <w:szCs w:val="32"/>
        </w:rPr>
        <w:t>进行收费的；</w:t>
      </w:r>
    </w:p>
    <w:p w:rsidR="00671C94" w:rsidRDefault="00D45731">
      <w:pPr>
        <w:spacing w:line="576" w:lineRule="exact"/>
        <w:ind w:firstLine="640"/>
        <w:rPr>
          <w:sz w:val="32"/>
          <w:szCs w:val="32"/>
        </w:rPr>
      </w:pPr>
      <w:r>
        <w:rPr>
          <w:rFonts w:hint="eastAsia"/>
          <w:sz w:val="32"/>
          <w:szCs w:val="32"/>
        </w:rPr>
        <w:t>（三）擅自改变罚款种类、幅度的；</w:t>
      </w:r>
    </w:p>
    <w:p w:rsidR="00671C94" w:rsidRDefault="00D45731">
      <w:pPr>
        <w:spacing w:line="576" w:lineRule="exact"/>
        <w:ind w:firstLine="640"/>
        <w:rPr>
          <w:sz w:val="32"/>
          <w:szCs w:val="32"/>
        </w:rPr>
      </w:pPr>
      <w:r>
        <w:rPr>
          <w:rFonts w:hint="eastAsia"/>
          <w:sz w:val="32"/>
          <w:szCs w:val="32"/>
        </w:rPr>
        <w:t>（四）违反法定程序实施行政处罚的；</w:t>
      </w:r>
    </w:p>
    <w:p w:rsidR="00671C94" w:rsidRDefault="00D45731">
      <w:pPr>
        <w:spacing w:line="576" w:lineRule="exact"/>
        <w:ind w:firstLine="640"/>
        <w:rPr>
          <w:sz w:val="32"/>
          <w:szCs w:val="32"/>
        </w:rPr>
      </w:pPr>
      <w:r>
        <w:rPr>
          <w:rFonts w:hint="eastAsia"/>
          <w:sz w:val="32"/>
          <w:szCs w:val="32"/>
        </w:rPr>
        <w:t>（五）不依法告知听证、复议或者诉讼权利的；</w:t>
      </w:r>
    </w:p>
    <w:p w:rsidR="00671C94" w:rsidRDefault="00D45731">
      <w:pPr>
        <w:spacing w:line="576" w:lineRule="exact"/>
        <w:ind w:firstLine="640"/>
        <w:rPr>
          <w:sz w:val="32"/>
          <w:szCs w:val="32"/>
        </w:rPr>
      </w:pPr>
      <w:r>
        <w:rPr>
          <w:rFonts w:hint="eastAsia"/>
          <w:sz w:val="32"/>
          <w:szCs w:val="32"/>
        </w:rPr>
        <w:t>（六）违反收缴罚款规定的；</w:t>
      </w:r>
    </w:p>
    <w:p w:rsidR="00671C94" w:rsidRDefault="00D45731">
      <w:pPr>
        <w:spacing w:line="576" w:lineRule="exact"/>
        <w:ind w:firstLine="640"/>
        <w:rPr>
          <w:sz w:val="32"/>
          <w:szCs w:val="32"/>
        </w:rPr>
      </w:pPr>
      <w:r>
        <w:rPr>
          <w:rFonts w:hint="eastAsia"/>
          <w:sz w:val="32"/>
          <w:szCs w:val="32"/>
        </w:rPr>
        <w:t>（七）违法执法或者应当作为而不作为的；</w:t>
      </w:r>
    </w:p>
    <w:p w:rsidR="00671C94" w:rsidRDefault="00D45731">
      <w:pPr>
        <w:spacing w:line="576" w:lineRule="exact"/>
        <w:ind w:firstLine="640"/>
        <w:rPr>
          <w:sz w:val="32"/>
          <w:szCs w:val="32"/>
        </w:rPr>
      </w:pPr>
      <w:r>
        <w:rPr>
          <w:rFonts w:hint="eastAsia"/>
          <w:sz w:val="32"/>
          <w:szCs w:val="32"/>
        </w:rPr>
        <w:t>（八）法律、法规、规章规定可以申诉、举报、投诉的其他行政行为。</w:t>
      </w:r>
    </w:p>
    <w:p w:rsidR="00671C94" w:rsidRDefault="00D45731">
      <w:pPr>
        <w:spacing w:line="576" w:lineRule="exact"/>
        <w:ind w:firstLine="640"/>
        <w:rPr>
          <w:sz w:val="32"/>
          <w:szCs w:val="32"/>
        </w:rPr>
      </w:pPr>
      <w:r>
        <w:rPr>
          <w:rFonts w:ascii="黑体" w:eastAsia="黑体" w:hint="eastAsia"/>
          <w:sz w:val="32"/>
          <w:szCs w:val="32"/>
        </w:rPr>
        <w:t xml:space="preserve">第十五条　</w:t>
      </w:r>
      <w:r>
        <w:rPr>
          <w:rFonts w:hint="eastAsia"/>
          <w:sz w:val="32"/>
          <w:szCs w:val="32"/>
        </w:rPr>
        <w:t>实行行政执法责任制和评议考核制度。市，区、县（市）人民政府每年应当对所属行政执法部门和下一级人民政府的行政执法责任制的实施情况进行评议考核。并将考核结果纳入被检查单位年度工作责任目标考核。</w:t>
      </w:r>
    </w:p>
    <w:p w:rsidR="00671C94" w:rsidRDefault="00D45731">
      <w:pPr>
        <w:spacing w:line="576" w:lineRule="exact"/>
        <w:ind w:firstLine="640"/>
        <w:rPr>
          <w:sz w:val="32"/>
          <w:szCs w:val="32"/>
        </w:rPr>
      </w:pPr>
      <w:r>
        <w:rPr>
          <w:rFonts w:ascii="黑体" w:eastAsia="黑体" w:hint="eastAsia"/>
          <w:sz w:val="32"/>
          <w:szCs w:val="32"/>
        </w:rPr>
        <w:t xml:space="preserve">第十六条　</w:t>
      </w:r>
      <w:r>
        <w:rPr>
          <w:rFonts w:hint="eastAsia"/>
          <w:sz w:val="32"/>
          <w:szCs w:val="32"/>
        </w:rPr>
        <w:t>实行行政执法人员资格认证和培训考核制度。行</w:t>
      </w:r>
      <w:r>
        <w:rPr>
          <w:rFonts w:hint="eastAsia"/>
          <w:sz w:val="32"/>
          <w:szCs w:val="32"/>
        </w:rPr>
        <w:t>政执法人员必须熟悉和掌握与履行行政执法职责相关的法律、法规、规章及专业知识，并经过统一考试，取得行政执法资格，领取行政执法证件，方可从事行政执法活动。</w:t>
      </w:r>
    </w:p>
    <w:p w:rsidR="00671C94" w:rsidRDefault="00D45731">
      <w:pPr>
        <w:spacing w:line="576" w:lineRule="exact"/>
        <w:ind w:firstLine="640"/>
        <w:rPr>
          <w:sz w:val="32"/>
          <w:szCs w:val="32"/>
        </w:rPr>
      </w:pPr>
      <w:r>
        <w:rPr>
          <w:rFonts w:ascii="黑体" w:eastAsia="黑体" w:hint="eastAsia"/>
          <w:sz w:val="32"/>
          <w:szCs w:val="32"/>
        </w:rPr>
        <w:t xml:space="preserve">第十七条　</w:t>
      </w:r>
      <w:r>
        <w:rPr>
          <w:rFonts w:hint="eastAsia"/>
          <w:sz w:val="32"/>
          <w:szCs w:val="32"/>
        </w:rPr>
        <w:t>行政执法人员有下列行为之一的，暂扣行政执法</w:t>
      </w:r>
      <w:r>
        <w:rPr>
          <w:rFonts w:hint="eastAsia"/>
          <w:sz w:val="32"/>
          <w:szCs w:val="32"/>
        </w:rPr>
        <w:lastRenderedPageBreak/>
        <w:t>证件，停止其行政执法工作；情节严重的，收回行政执法证件，取消行政执法资格，责令调离执法岗位，并由有关单位给予行政处分；构成犯罪的，依法追究刑事责任：</w:t>
      </w:r>
    </w:p>
    <w:p w:rsidR="00671C94" w:rsidRDefault="00D45731">
      <w:pPr>
        <w:spacing w:line="576" w:lineRule="exact"/>
        <w:ind w:firstLine="640"/>
        <w:rPr>
          <w:sz w:val="32"/>
          <w:szCs w:val="32"/>
        </w:rPr>
      </w:pPr>
      <w:r>
        <w:rPr>
          <w:rFonts w:hint="eastAsia"/>
          <w:sz w:val="32"/>
          <w:szCs w:val="32"/>
        </w:rPr>
        <w:t>（一）在监督检查中考试考核不合格的；</w:t>
      </w:r>
    </w:p>
    <w:p w:rsidR="00671C94" w:rsidRDefault="00D45731">
      <w:pPr>
        <w:spacing w:line="576" w:lineRule="exact"/>
        <w:ind w:firstLine="640"/>
        <w:rPr>
          <w:sz w:val="32"/>
          <w:szCs w:val="32"/>
        </w:rPr>
      </w:pPr>
      <w:r>
        <w:rPr>
          <w:rFonts w:hint="eastAsia"/>
          <w:sz w:val="32"/>
          <w:szCs w:val="32"/>
        </w:rPr>
        <w:t>（二）不履行法定程序执法的；</w:t>
      </w:r>
    </w:p>
    <w:p w:rsidR="00671C94" w:rsidRDefault="00D45731">
      <w:pPr>
        <w:spacing w:line="576" w:lineRule="exact"/>
        <w:ind w:firstLine="640"/>
        <w:rPr>
          <w:sz w:val="32"/>
          <w:szCs w:val="32"/>
        </w:rPr>
      </w:pPr>
      <w:r>
        <w:rPr>
          <w:rFonts w:hint="eastAsia"/>
          <w:sz w:val="32"/>
          <w:szCs w:val="32"/>
        </w:rPr>
        <w:t>（三）有拒绝、阻碍行政执法监督行为的；</w:t>
      </w:r>
    </w:p>
    <w:p w:rsidR="00671C94" w:rsidRDefault="00D45731">
      <w:pPr>
        <w:spacing w:line="576" w:lineRule="exact"/>
        <w:ind w:firstLine="640"/>
        <w:rPr>
          <w:sz w:val="32"/>
          <w:szCs w:val="32"/>
        </w:rPr>
      </w:pPr>
      <w:r>
        <w:rPr>
          <w:rFonts w:hint="eastAsia"/>
          <w:sz w:val="32"/>
          <w:szCs w:val="32"/>
        </w:rPr>
        <w:t>（四）不履行法定职责或者滥用职权，侵犯当事人合法权</w:t>
      </w:r>
      <w:r>
        <w:rPr>
          <w:rFonts w:hint="eastAsia"/>
          <w:sz w:val="32"/>
          <w:szCs w:val="32"/>
        </w:rPr>
        <w:t>益，造成损害的；</w:t>
      </w:r>
    </w:p>
    <w:p w:rsidR="00671C94" w:rsidRDefault="00D45731">
      <w:pPr>
        <w:spacing w:line="576" w:lineRule="exact"/>
        <w:ind w:firstLine="640"/>
        <w:rPr>
          <w:sz w:val="32"/>
          <w:szCs w:val="32"/>
        </w:rPr>
      </w:pPr>
      <w:r>
        <w:rPr>
          <w:rFonts w:hint="eastAsia"/>
          <w:sz w:val="32"/>
          <w:szCs w:val="32"/>
        </w:rPr>
        <w:t>（五）对申诉、举报和投诉及申请行政复议的公民、法人或者其他组织打击报复的；</w:t>
      </w:r>
    </w:p>
    <w:p w:rsidR="00671C94" w:rsidRDefault="00D45731">
      <w:pPr>
        <w:spacing w:line="576" w:lineRule="exact"/>
        <w:ind w:firstLine="640"/>
        <w:rPr>
          <w:sz w:val="32"/>
          <w:szCs w:val="32"/>
        </w:rPr>
      </w:pPr>
      <w:r>
        <w:rPr>
          <w:rFonts w:hint="eastAsia"/>
          <w:sz w:val="32"/>
          <w:szCs w:val="32"/>
        </w:rPr>
        <w:t>（六）行政执法工作中徇私舞弊、索贿受贿的；</w:t>
      </w:r>
    </w:p>
    <w:p w:rsidR="00671C94" w:rsidRDefault="00D45731">
      <w:pPr>
        <w:spacing w:line="576" w:lineRule="exact"/>
        <w:ind w:firstLine="640"/>
        <w:rPr>
          <w:sz w:val="32"/>
          <w:szCs w:val="32"/>
        </w:rPr>
      </w:pPr>
      <w:r>
        <w:rPr>
          <w:rFonts w:hint="eastAsia"/>
          <w:sz w:val="32"/>
          <w:szCs w:val="32"/>
        </w:rPr>
        <w:t>（七）有其他违法行为的。</w:t>
      </w:r>
    </w:p>
    <w:p w:rsidR="00671C94" w:rsidRDefault="00D45731">
      <w:pPr>
        <w:spacing w:line="576" w:lineRule="exact"/>
        <w:ind w:firstLine="640"/>
        <w:rPr>
          <w:sz w:val="32"/>
          <w:szCs w:val="32"/>
        </w:rPr>
      </w:pPr>
      <w:r>
        <w:rPr>
          <w:rFonts w:ascii="黑体" w:eastAsia="黑体" w:hint="eastAsia"/>
          <w:sz w:val="32"/>
          <w:szCs w:val="32"/>
        </w:rPr>
        <w:t xml:space="preserve">第十八条　</w:t>
      </w:r>
      <w:r>
        <w:rPr>
          <w:rFonts w:hint="eastAsia"/>
          <w:sz w:val="32"/>
          <w:szCs w:val="32"/>
        </w:rPr>
        <w:t>行政执法监督人员执行监督职务时，应当出示行政执法监督证件。做出行政执法监督处理决定的，应当制作行政执法监督文书，送达被监督单位。被监督单位应当自收到行政执法监督文书之日起</w:t>
      </w:r>
      <w:r>
        <w:rPr>
          <w:rFonts w:hint="eastAsia"/>
          <w:sz w:val="32"/>
          <w:szCs w:val="32"/>
        </w:rPr>
        <w:t>15</w:t>
      </w:r>
      <w:r>
        <w:rPr>
          <w:rFonts w:hint="eastAsia"/>
          <w:sz w:val="32"/>
          <w:szCs w:val="32"/>
        </w:rPr>
        <w:t>日内，将处理结果报告实施行政执法监督的工作机构。</w:t>
      </w:r>
    </w:p>
    <w:p w:rsidR="00671C94" w:rsidRDefault="00D45731">
      <w:pPr>
        <w:spacing w:line="576" w:lineRule="exact"/>
        <w:ind w:firstLine="640"/>
        <w:rPr>
          <w:sz w:val="32"/>
          <w:szCs w:val="32"/>
        </w:rPr>
      </w:pPr>
      <w:r>
        <w:rPr>
          <w:rFonts w:ascii="黑体" w:eastAsia="黑体" w:hint="eastAsia"/>
          <w:sz w:val="32"/>
          <w:szCs w:val="32"/>
        </w:rPr>
        <w:t xml:space="preserve">第十九条　</w:t>
      </w:r>
      <w:r>
        <w:rPr>
          <w:rFonts w:hint="eastAsia"/>
          <w:sz w:val="32"/>
          <w:szCs w:val="32"/>
        </w:rPr>
        <w:t>行政执法监督机构可调阅行政执法案卷和相关材料，被监督部门不得拒绝；对有拒绝行为的，依照本规定第十七条的规</w:t>
      </w:r>
      <w:r>
        <w:rPr>
          <w:rFonts w:hint="eastAsia"/>
          <w:sz w:val="32"/>
          <w:szCs w:val="32"/>
        </w:rPr>
        <w:t>定处理。</w:t>
      </w:r>
    </w:p>
    <w:p w:rsidR="00671C94" w:rsidRDefault="00D45731">
      <w:pPr>
        <w:spacing w:line="576" w:lineRule="exact"/>
        <w:ind w:firstLine="640"/>
        <w:rPr>
          <w:sz w:val="32"/>
          <w:szCs w:val="32"/>
        </w:rPr>
      </w:pPr>
      <w:r>
        <w:rPr>
          <w:rFonts w:ascii="黑体" w:eastAsia="黑体" w:hint="eastAsia"/>
          <w:sz w:val="32"/>
          <w:szCs w:val="32"/>
        </w:rPr>
        <w:t xml:space="preserve">第二十条　</w:t>
      </w:r>
      <w:r>
        <w:rPr>
          <w:rFonts w:hint="eastAsia"/>
          <w:sz w:val="32"/>
          <w:szCs w:val="32"/>
        </w:rPr>
        <w:t>行政执法监督机构在行政执法监督中发现的问</w:t>
      </w:r>
      <w:r>
        <w:rPr>
          <w:rFonts w:hint="eastAsia"/>
          <w:sz w:val="32"/>
          <w:szCs w:val="32"/>
        </w:rPr>
        <w:lastRenderedPageBreak/>
        <w:t>题，按照下列规定处理：</w:t>
      </w:r>
    </w:p>
    <w:p w:rsidR="00671C94" w:rsidRDefault="00D45731">
      <w:pPr>
        <w:spacing w:line="576" w:lineRule="exact"/>
        <w:ind w:firstLine="640"/>
        <w:rPr>
          <w:sz w:val="32"/>
          <w:szCs w:val="32"/>
        </w:rPr>
      </w:pPr>
      <w:r>
        <w:rPr>
          <w:rFonts w:hint="eastAsia"/>
          <w:sz w:val="32"/>
          <w:szCs w:val="32"/>
        </w:rPr>
        <w:t>（一）不具备行政执法主体资格从事执法活动或者具备行政执法主体资格超越法定职权执法的，责令其停止执法活动；</w:t>
      </w:r>
    </w:p>
    <w:p w:rsidR="00671C94" w:rsidRDefault="00D45731">
      <w:pPr>
        <w:spacing w:line="576" w:lineRule="exact"/>
        <w:ind w:firstLine="640"/>
        <w:rPr>
          <w:sz w:val="32"/>
          <w:szCs w:val="32"/>
        </w:rPr>
      </w:pPr>
      <w:r>
        <w:rPr>
          <w:rFonts w:hint="eastAsia"/>
          <w:sz w:val="32"/>
          <w:szCs w:val="32"/>
        </w:rPr>
        <w:t>（二）具体行政行为违法或者不适当的，依法予以纠正或者撤销；</w:t>
      </w:r>
    </w:p>
    <w:p w:rsidR="00671C94" w:rsidRDefault="00D45731">
      <w:pPr>
        <w:spacing w:line="576" w:lineRule="exact"/>
        <w:ind w:firstLine="640"/>
        <w:rPr>
          <w:sz w:val="32"/>
          <w:szCs w:val="32"/>
        </w:rPr>
      </w:pPr>
      <w:r>
        <w:rPr>
          <w:rFonts w:hint="eastAsia"/>
          <w:sz w:val="32"/>
          <w:szCs w:val="32"/>
        </w:rPr>
        <w:t>（三）对罚款、没收财物的处理违反有关法律、法规规定的，会同有关部门依法查处；</w:t>
      </w:r>
    </w:p>
    <w:p w:rsidR="00671C94" w:rsidRDefault="00D45731">
      <w:pPr>
        <w:spacing w:line="576" w:lineRule="exact"/>
        <w:ind w:firstLine="640"/>
        <w:rPr>
          <w:sz w:val="32"/>
          <w:szCs w:val="32"/>
        </w:rPr>
      </w:pPr>
      <w:r>
        <w:rPr>
          <w:rFonts w:hint="eastAsia"/>
          <w:sz w:val="32"/>
          <w:szCs w:val="32"/>
        </w:rPr>
        <w:t>（四）不履行法定职责的，责令限期履行；</w:t>
      </w:r>
    </w:p>
    <w:p w:rsidR="00671C94" w:rsidRDefault="00D45731">
      <w:pPr>
        <w:spacing w:line="576" w:lineRule="exact"/>
        <w:ind w:firstLine="640"/>
        <w:rPr>
          <w:sz w:val="32"/>
          <w:szCs w:val="32"/>
        </w:rPr>
      </w:pPr>
      <w:r>
        <w:rPr>
          <w:rFonts w:hint="eastAsia"/>
          <w:sz w:val="32"/>
          <w:szCs w:val="32"/>
        </w:rPr>
        <w:t>（五）个人不具备行政执法资格而从事执法活动的，责令所在单位改正；</w:t>
      </w:r>
    </w:p>
    <w:p w:rsidR="00671C94" w:rsidRDefault="00D45731">
      <w:pPr>
        <w:spacing w:line="576" w:lineRule="exact"/>
        <w:ind w:firstLine="640"/>
        <w:rPr>
          <w:sz w:val="32"/>
          <w:szCs w:val="32"/>
        </w:rPr>
      </w:pPr>
      <w:r>
        <w:rPr>
          <w:rFonts w:hint="eastAsia"/>
          <w:sz w:val="32"/>
          <w:szCs w:val="32"/>
        </w:rPr>
        <w:t>（六）违法使用执法标志的，视情节予以暂扣或收缴；</w:t>
      </w:r>
    </w:p>
    <w:p w:rsidR="00671C94" w:rsidRDefault="00D45731">
      <w:pPr>
        <w:spacing w:line="576" w:lineRule="exact"/>
        <w:ind w:firstLine="640"/>
        <w:rPr>
          <w:sz w:val="32"/>
          <w:szCs w:val="32"/>
        </w:rPr>
      </w:pPr>
      <w:r>
        <w:rPr>
          <w:rFonts w:hint="eastAsia"/>
          <w:sz w:val="32"/>
          <w:szCs w:val="32"/>
        </w:rPr>
        <w:t>（七）未按规定的期限和要求报送备案材料或者行政执法情况报告的，责令限期报送。</w:t>
      </w:r>
    </w:p>
    <w:p w:rsidR="00671C94" w:rsidRDefault="00D45731">
      <w:pPr>
        <w:spacing w:line="576" w:lineRule="exact"/>
        <w:ind w:firstLine="640"/>
        <w:rPr>
          <w:sz w:val="32"/>
          <w:szCs w:val="32"/>
        </w:rPr>
      </w:pPr>
      <w:r>
        <w:rPr>
          <w:rFonts w:ascii="黑体" w:eastAsia="黑体" w:hint="eastAsia"/>
          <w:sz w:val="32"/>
          <w:szCs w:val="32"/>
        </w:rPr>
        <w:t xml:space="preserve">第二十一条　</w:t>
      </w:r>
      <w:r>
        <w:rPr>
          <w:rFonts w:hint="eastAsia"/>
          <w:sz w:val="32"/>
          <w:szCs w:val="32"/>
        </w:rPr>
        <w:t>行政执法监督人员在行政执法监督活动中滥用职权、徇私舞弊；索贿受贿的，由所在单位或有关部门追究行政责任；构成犯罪的，依法追究刑事责任。</w:t>
      </w:r>
    </w:p>
    <w:p w:rsidR="00671C94" w:rsidRDefault="00D45731">
      <w:pPr>
        <w:spacing w:line="576" w:lineRule="exact"/>
        <w:ind w:firstLine="640"/>
        <w:rPr>
          <w:sz w:val="32"/>
          <w:szCs w:val="32"/>
        </w:rPr>
      </w:pPr>
      <w:r>
        <w:rPr>
          <w:rFonts w:ascii="黑体" w:eastAsia="黑体" w:hint="eastAsia"/>
          <w:sz w:val="32"/>
          <w:szCs w:val="32"/>
        </w:rPr>
        <w:t xml:space="preserve">第二十二条　</w:t>
      </w:r>
      <w:r>
        <w:rPr>
          <w:rFonts w:hint="eastAsia"/>
          <w:sz w:val="32"/>
          <w:szCs w:val="32"/>
        </w:rPr>
        <w:t>沈阳市重大行政处罚决定备案办法、沈阳市各级人民政府受理行政执法投诉办法，由市政府法制办公室另行制定。</w:t>
      </w:r>
    </w:p>
    <w:p w:rsidR="00671C94" w:rsidRDefault="00D45731">
      <w:pPr>
        <w:spacing w:line="576" w:lineRule="exact"/>
        <w:ind w:firstLine="640"/>
        <w:rPr>
          <w:sz w:val="32"/>
          <w:szCs w:val="32"/>
        </w:rPr>
      </w:pPr>
      <w:r>
        <w:rPr>
          <w:rFonts w:ascii="黑体" w:eastAsia="黑体" w:hint="eastAsia"/>
          <w:sz w:val="32"/>
          <w:szCs w:val="32"/>
        </w:rPr>
        <w:t xml:space="preserve">第二十三条　</w:t>
      </w:r>
      <w:r>
        <w:rPr>
          <w:rFonts w:hint="eastAsia"/>
          <w:sz w:val="32"/>
          <w:szCs w:val="32"/>
        </w:rPr>
        <w:t>本规定自</w:t>
      </w:r>
      <w:r>
        <w:rPr>
          <w:rFonts w:hint="eastAsia"/>
          <w:sz w:val="32"/>
          <w:szCs w:val="32"/>
        </w:rPr>
        <w:t>2003</w:t>
      </w:r>
      <w:r>
        <w:rPr>
          <w:rFonts w:hint="eastAsia"/>
          <w:sz w:val="32"/>
          <w:szCs w:val="32"/>
        </w:rPr>
        <w:t>年</w:t>
      </w:r>
      <w:r>
        <w:rPr>
          <w:rFonts w:hint="eastAsia"/>
          <w:sz w:val="32"/>
          <w:szCs w:val="32"/>
        </w:rPr>
        <w:t>2</w:t>
      </w:r>
      <w:r>
        <w:rPr>
          <w:rFonts w:hint="eastAsia"/>
          <w:sz w:val="32"/>
          <w:szCs w:val="32"/>
        </w:rPr>
        <w:t>月</w:t>
      </w:r>
      <w:r>
        <w:rPr>
          <w:rFonts w:hint="eastAsia"/>
          <w:sz w:val="32"/>
          <w:szCs w:val="32"/>
        </w:rPr>
        <w:t>1</w:t>
      </w:r>
      <w:r>
        <w:rPr>
          <w:rFonts w:hint="eastAsia"/>
          <w:sz w:val="32"/>
          <w:szCs w:val="32"/>
        </w:rPr>
        <w:t>日起施行。</w:t>
      </w:r>
    </w:p>
    <w:p w:rsidR="00671C94" w:rsidRDefault="00671C94">
      <w:pPr>
        <w:spacing w:line="566" w:lineRule="exact"/>
        <w:ind w:firstLine="640"/>
        <w:rPr>
          <w:sz w:val="32"/>
          <w:szCs w:val="32"/>
        </w:rPr>
      </w:pPr>
    </w:p>
    <w:p w:rsidR="00671C94" w:rsidRDefault="00671C94">
      <w:pPr>
        <w:spacing w:line="240" w:lineRule="auto"/>
        <w:ind w:firstLine="640"/>
        <w:rPr>
          <w:sz w:val="32"/>
          <w:szCs w:val="32"/>
        </w:rPr>
      </w:pPr>
    </w:p>
    <w:sectPr w:rsidR="00671C94" w:rsidSect="00671C94">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731" w:rsidRDefault="00D45731">
      <w:pPr>
        <w:spacing w:line="240" w:lineRule="auto"/>
        <w:ind w:firstLine="480"/>
      </w:pPr>
      <w:r>
        <w:separator/>
      </w:r>
    </w:p>
  </w:endnote>
  <w:endnote w:type="continuationSeparator" w:id="0">
    <w:p w:rsidR="00D45731" w:rsidRDefault="00D4573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94" w:rsidRDefault="00671C9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94" w:rsidRDefault="00671C94">
    <w:pPr>
      <w:pStyle w:val="a7"/>
      <w:ind w:leftChars="2280" w:left="5472" w:firstLineChars="2000" w:firstLine="6400"/>
      <w:rPr>
        <w:rFonts w:eastAsia="仿宋"/>
        <w:sz w:val="32"/>
        <w:szCs w:val="48"/>
      </w:rPr>
    </w:pPr>
    <w:r w:rsidRPr="00671C94">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71C94" w:rsidRDefault="00671C94">
                <w:pPr>
                  <w:pStyle w:val="a6"/>
                  <w:ind w:firstLine="560"/>
                </w:pPr>
                <w:r>
                  <w:rPr>
                    <w:rFonts w:ascii="宋体" w:eastAsia="宋体" w:hAnsi="宋体" w:cs="宋体" w:hint="eastAsia"/>
                    <w:sz w:val="28"/>
                    <w:szCs w:val="28"/>
                  </w:rPr>
                  <w:fldChar w:fldCharType="begin"/>
                </w:r>
                <w:r w:rsidR="00D4573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34F5">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D45731">
      <w:rPr>
        <w:rFonts w:eastAsia="仿宋" w:hint="eastAsia"/>
        <w:sz w:val="32"/>
        <w:szCs w:val="48"/>
      </w:rPr>
      <w:t xml:space="preserve">  </w:t>
    </w:r>
  </w:p>
  <w:p w:rsidR="00671C94" w:rsidRDefault="00671C94">
    <w:pPr>
      <w:pStyle w:val="a7"/>
      <w:wordWrap w:val="0"/>
      <w:ind w:leftChars="2280" w:left="5472" w:firstLineChars="2000" w:firstLine="6400"/>
      <w:jc w:val="right"/>
      <w:rPr>
        <w:rFonts w:ascii="宋体" w:eastAsia="宋体" w:hAnsi="宋体" w:cs="宋体"/>
        <w:b/>
        <w:bCs/>
        <w:color w:val="005192"/>
        <w:sz w:val="28"/>
        <w:szCs w:val="44"/>
      </w:rPr>
    </w:pPr>
    <w:r w:rsidRPr="00671C94">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D45731">
      <w:rPr>
        <w:rFonts w:eastAsia="仿宋" w:hint="eastAsia"/>
        <w:color w:val="FAFAFA"/>
        <w:sz w:val="32"/>
        <w:szCs w:val="48"/>
      </w:rPr>
      <w:t>X</w:t>
    </w:r>
    <w:r w:rsidR="00D45731">
      <w:rPr>
        <w:rFonts w:eastAsia="仿宋" w:hint="eastAsia"/>
        <w:color w:val="FAFAFA"/>
        <w:sz w:val="32"/>
        <w:szCs w:val="48"/>
      </w:rPr>
      <w:t>辽宁</w:t>
    </w:r>
    <w:r w:rsidR="00D45731">
      <w:rPr>
        <w:rFonts w:ascii="宋体" w:eastAsia="宋体" w:hAnsi="宋体" w:cs="宋体" w:hint="eastAsia"/>
        <w:b/>
        <w:bCs/>
        <w:color w:val="005192"/>
        <w:sz w:val="28"/>
        <w:szCs w:val="44"/>
      </w:rPr>
      <w:t>沈阳市人民政府发布</w:t>
    </w:r>
  </w:p>
  <w:p w:rsidR="00671C94" w:rsidRDefault="00671C94" w:rsidP="006434F5">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94" w:rsidRDefault="00671C9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731" w:rsidRDefault="00D45731">
      <w:pPr>
        <w:spacing w:line="240" w:lineRule="auto"/>
        <w:ind w:firstLine="480"/>
      </w:pPr>
      <w:r>
        <w:separator/>
      </w:r>
    </w:p>
  </w:footnote>
  <w:footnote w:type="continuationSeparator" w:id="0">
    <w:p w:rsidR="00D45731" w:rsidRDefault="00D4573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94" w:rsidRDefault="00671C94">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94" w:rsidRDefault="00671C94">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671C94" w:rsidRDefault="00D45731">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C94" w:rsidRDefault="00671C94">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E7F5F9A"/>
    <w:rsid w:val="00172A27"/>
    <w:rsid w:val="006434F5"/>
    <w:rsid w:val="00671C94"/>
    <w:rsid w:val="006B0EDA"/>
    <w:rsid w:val="006D58CA"/>
    <w:rsid w:val="00993565"/>
    <w:rsid w:val="00D45731"/>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1C94"/>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671C94"/>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671C94"/>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671C94"/>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671C94"/>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671C94"/>
    <w:pPr>
      <w:ind w:firstLine="632"/>
    </w:pPr>
  </w:style>
  <w:style w:type="paragraph" w:styleId="a4">
    <w:name w:val="annotation text"/>
    <w:basedOn w:val="a"/>
    <w:qFormat/>
    <w:rsid w:val="00671C94"/>
    <w:pPr>
      <w:jc w:val="left"/>
    </w:pPr>
  </w:style>
  <w:style w:type="paragraph" w:styleId="a5">
    <w:name w:val="Balloon Text"/>
    <w:basedOn w:val="a"/>
    <w:link w:val="Char"/>
    <w:qFormat/>
    <w:rsid w:val="00671C94"/>
    <w:pPr>
      <w:spacing w:line="240" w:lineRule="auto"/>
    </w:pPr>
    <w:rPr>
      <w:sz w:val="18"/>
      <w:szCs w:val="18"/>
    </w:rPr>
  </w:style>
  <w:style w:type="paragraph" w:styleId="a6">
    <w:name w:val="footer"/>
    <w:basedOn w:val="a"/>
    <w:qFormat/>
    <w:rsid w:val="00671C94"/>
    <w:pPr>
      <w:tabs>
        <w:tab w:val="center" w:pos="4153"/>
        <w:tab w:val="right" w:pos="8306"/>
      </w:tabs>
      <w:snapToGrid w:val="0"/>
      <w:jc w:val="left"/>
    </w:pPr>
    <w:rPr>
      <w:sz w:val="18"/>
    </w:rPr>
  </w:style>
  <w:style w:type="paragraph" w:styleId="a7">
    <w:name w:val="header"/>
    <w:basedOn w:val="a"/>
    <w:qFormat/>
    <w:rsid w:val="00671C9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671C94"/>
    <w:pPr>
      <w:spacing w:beforeAutospacing="1" w:afterAutospacing="1"/>
      <w:jc w:val="left"/>
    </w:pPr>
    <w:rPr>
      <w:kern w:val="0"/>
    </w:rPr>
  </w:style>
  <w:style w:type="character" w:styleId="a9">
    <w:name w:val="Strong"/>
    <w:qFormat/>
    <w:rsid w:val="00671C94"/>
    <w:rPr>
      <w:b/>
    </w:rPr>
  </w:style>
  <w:style w:type="character" w:styleId="aa">
    <w:name w:val="Hyperlink"/>
    <w:qFormat/>
    <w:rsid w:val="00671C94"/>
    <w:rPr>
      <w:color w:val="0000FF"/>
      <w:u w:val="single"/>
    </w:rPr>
  </w:style>
  <w:style w:type="character" w:customStyle="1" w:styleId="3Char">
    <w:name w:val="标题 3 Char"/>
    <w:link w:val="3"/>
    <w:qFormat/>
    <w:rsid w:val="00671C94"/>
    <w:rPr>
      <w:rFonts w:ascii="宋体" w:eastAsia="黑体" w:hAnsi="宋体" w:cs="宋体" w:hint="eastAsia"/>
      <w:kern w:val="0"/>
      <w:sz w:val="24"/>
      <w:szCs w:val="27"/>
    </w:rPr>
  </w:style>
  <w:style w:type="character" w:customStyle="1" w:styleId="Char">
    <w:name w:val="批注框文本 Char"/>
    <w:basedOn w:val="a1"/>
    <w:link w:val="a5"/>
    <w:qFormat/>
    <w:rsid w:val="00671C94"/>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