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5B9" w:rsidRDefault="00D605B9">
      <w:pPr>
        <w:pStyle w:val="3"/>
        <w:widowControl/>
        <w:spacing w:before="0" w:beforeAutospacing="0" w:after="0" w:afterAutospacing="0" w:line="600" w:lineRule="exact"/>
        <w:ind w:firstLineChars="0" w:firstLine="0"/>
        <w:jc w:val="both"/>
        <w:rPr>
          <w:rFonts w:ascii="方正小标宋简体" w:eastAsia="方正小标宋简体" w:hAnsi="方正小标宋简体" w:cs="方正小标宋简体" w:hint="default"/>
          <w:sz w:val="44"/>
          <w:szCs w:val="44"/>
        </w:rPr>
      </w:pPr>
    </w:p>
    <w:p w:rsidR="00D605B9" w:rsidRDefault="00D605B9">
      <w:pPr>
        <w:pStyle w:val="3"/>
        <w:widowControl/>
        <w:spacing w:before="0" w:beforeAutospacing="0" w:after="0" w:afterAutospacing="0" w:line="600" w:lineRule="exact"/>
        <w:ind w:firstLineChars="0" w:firstLine="0"/>
        <w:jc w:val="both"/>
        <w:rPr>
          <w:rFonts w:ascii="方正小标宋简体" w:eastAsia="方正小标宋简体" w:hAnsi="方正小标宋简体" w:cs="方正小标宋简体" w:hint="default"/>
          <w:sz w:val="44"/>
          <w:szCs w:val="44"/>
        </w:rPr>
      </w:pPr>
    </w:p>
    <w:p w:rsidR="00D605B9" w:rsidRDefault="00B5475E">
      <w:pPr>
        <w:pStyle w:val="3"/>
        <w:widowControl/>
        <w:spacing w:before="0" w:beforeAutospacing="0" w:after="0" w:afterAutospacing="0" w:line="600" w:lineRule="exact"/>
        <w:ind w:firstLineChars="0" w:firstLine="0"/>
        <w:jc w:val="center"/>
        <w:rPr>
          <w:rFonts w:ascii="方正小标宋简体" w:eastAsia="方正小标宋简体" w:hAnsi="方正小标宋简体" w:cs="方正小标宋简体" w:hint="default"/>
          <w:sz w:val="44"/>
          <w:szCs w:val="44"/>
        </w:rPr>
      </w:pPr>
      <w:r>
        <w:rPr>
          <w:rFonts w:ascii="方正小标宋简体" w:eastAsia="方正小标宋简体" w:hAnsi="方正小标宋简体" w:cs="方正小标宋简体"/>
          <w:sz w:val="44"/>
          <w:szCs w:val="44"/>
        </w:rPr>
        <w:t>沈阳市城市夜景灯饰建设管理规定</w:t>
      </w:r>
    </w:p>
    <w:p w:rsidR="00D605B9" w:rsidRDefault="00D605B9">
      <w:pPr>
        <w:pStyle w:val="a8"/>
        <w:widowControl/>
        <w:spacing w:beforeAutospacing="0" w:afterAutospacing="0" w:line="600" w:lineRule="exact"/>
        <w:ind w:firstLineChars="0" w:firstLine="0"/>
        <w:rPr>
          <w:rFonts w:cs="仿宋_GB2312"/>
          <w:sz w:val="32"/>
          <w:szCs w:val="32"/>
        </w:rPr>
      </w:pPr>
    </w:p>
    <w:p w:rsidR="00D605B9" w:rsidRDefault="00B5475E">
      <w:pPr>
        <w:pStyle w:val="a8"/>
        <w:widowControl/>
        <w:spacing w:beforeAutospacing="0" w:afterAutospacing="0" w:line="600" w:lineRule="exact"/>
        <w:ind w:firstLineChars="0" w:firstLine="0"/>
        <w:jc w:val="center"/>
        <w:rPr>
          <w:rFonts w:cs="仿宋_GB2312"/>
          <w:sz w:val="32"/>
          <w:szCs w:val="32"/>
        </w:rPr>
      </w:pPr>
      <w:bookmarkStart w:id="0" w:name="_GoBack"/>
      <w:bookmarkEnd w:id="0"/>
      <w:r>
        <w:rPr>
          <w:rFonts w:cs="仿宋_GB2312" w:hint="eastAsia"/>
          <w:sz w:val="32"/>
          <w:szCs w:val="32"/>
        </w:rPr>
        <w:t>（</w:t>
      </w:r>
      <w:r>
        <w:rPr>
          <w:rFonts w:cs="仿宋_GB2312" w:hint="eastAsia"/>
          <w:sz w:val="32"/>
          <w:szCs w:val="32"/>
        </w:rPr>
        <w:t>2003</w:t>
      </w:r>
      <w:r>
        <w:rPr>
          <w:rFonts w:cs="仿宋_GB2312" w:hint="eastAsia"/>
          <w:sz w:val="32"/>
          <w:szCs w:val="32"/>
        </w:rPr>
        <w:t>年</w:t>
      </w:r>
      <w:r>
        <w:rPr>
          <w:rFonts w:cs="仿宋_GB2312" w:hint="eastAsia"/>
          <w:sz w:val="32"/>
          <w:szCs w:val="32"/>
        </w:rPr>
        <w:t>7</w:t>
      </w:r>
      <w:r>
        <w:rPr>
          <w:rFonts w:cs="仿宋_GB2312" w:hint="eastAsia"/>
          <w:sz w:val="32"/>
          <w:szCs w:val="32"/>
        </w:rPr>
        <w:t>月</w:t>
      </w:r>
      <w:r>
        <w:rPr>
          <w:rFonts w:cs="仿宋_GB2312" w:hint="eastAsia"/>
          <w:sz w:val="32"/>
          <w:szCs w:val="32"/>
        </w:rPr>
        <w:t>25</w:t>
      </w:r>
      <w:r>
        <w:rPr>
          <w:rFonts w:cs="仿宋_GB2312" w:hint="eastAsia"/>
          <w:sz w:val="32"/>
          <w:szCs w:val="32"/>
        </w:rPr>
        <w:t>日沈阳市人民政府令第</w:t>
      </w:r>
      <w:r>
        <w:rPr>
          <w:rFonts w:cs="仿宋_GB2312" w:hint="eastAsia"/>
          <w:sz w:val="32"/>
          <w:szCs w:val="32"/>
        </w:rPr>
        <w:t>20</w:t>
      </w:r>
      <w:r>
        <w:rPr>
          <w:rFonts w:cs="仿宋_GB2312" w:hint="eastAsia"/>
          <w:sz w:val="32"/>
          <w:szCs w:val="32"/>
        </w:rPr>
        <w:t>号公布</w:t>
      </w:r>
      <w:r w:rsidR="00415D8F" w:rsidRPr="00415D8F">
        <w:rPr>
          <w:rFonts w:cs="仿宋_GB2312" w:hint="eastAsia"/>
          <w:sz w:val="32"/>
          <w:szCs w:val="32"/>
        </w:rPr>
        <w:t xml:space="preserve">　自</w:t>
      </w:r>
      <w:r w:rsidR="00415D8F" w:rsidRPr="00415D8F">
        <w:rPr>
          <w:rFonts w:cs="仿宋_GB2312"/>
          <w:sz w:val="32"/>
          <w:szCs w:val="32"/>
        </w:rPr>
        <w:t>2003年9月1日起施行</w:t>
      </w:r>
      <w:r>
        <w:rPr>
          <w:rFonts w:cs="仿宋_GB2312" w:hint="eastAsia"/>
          <w:sz w:val="32"/>
          <w:szCs w:val="32"/>
        </w:rPr>
        <w:t>）</w:t>
      </w:r>
    </w:p>
    <w:p w:rsidR="00D605B9" w:rsidRDefault="00D605B9">
      <w:pPr>
        <w:pStyle w:val="a8"/>
        <w:widowControl/>
        <w:spacing w:beforeAutospacing="0" w:afterAutospacing="0" w:line="600" w:lineRule="exact"/>
        <w:ind w:firstLine="640"/>
        <w:rPr>
          <w:rFonts w:cs="仿宋_GB2312"/>
          <w:sz w:val="32"/>
          <w:szCs w:val="32"/>
        </w:rPr>
      </w:pPr>
    </w:p>
    <w:p w:rsidR="00D605B9" w:rsidRDefault="00B5475E">
      <w:pPr>
        <w:pStyle w:val="a8"/>
        <w:widowControl/>
        <w:spacing w:beforeAutospacing="0" w:afterAutospacing="0" w:line="600" w:lineRule="exact"/>
        <w:ind w:firstLine="640"/>
        <w:rPr>
          <w:rFonts w:cs="仿宋_GB2312"/>
          <w:sz w:val="32"/>
          <w:szCs w:val="32"/>
        </w:rPr>
      </w:pPr>
      <w:r>
        <w:rPr>
          <w:rFonts w:ascii="黑体" w:eastAsia="黑体" w:hAnsi="黑体" w:cs="黑体" w:hint="eastAsia"/>
          <w:sz w:val="32"/>
          <w:szCs w:val="32"/>
        </w:rPr>
        <w:t>第一条</w:t>
      </w:r>
      <w:r>
        <w:rPr>
          <w:rFonts w:ascii="黑体" w:eastAsia="黑体" w:hAnsi="黑体" w:cs="黑体" w:hint="eastAsia"/>
          <w:sz w:val="32"/>
          <w:szCs w:val="32"/>
        </w:rPr>
        <w:t xml:space="preserve"> </w:t>
      </w:r>
      <w:r>
        <w:rPr>
          <w:rFonts w:cs="仿宋_GB2312" w:hint="eastAsia"/>
          <w:sz w:val="32"/>
          <w:szCs w:val="32"/>
        </w:rPr>
        <w:t>为了加强城市夜景灯饰建设和管理，美化城市景观，根据国务院《城市市容和环境卫生管理条例》和国家有关规定，结合本市实际，制定本规定。</w:t>
      </w:r>
    </w:p>
    <w:p w:rsidR="00D605B9" w:rsidRDefault="00B5475E">
      <w:pPr>
        <w:pStyle w:val="a8"/>
        <w:widowControl/>
        <w:spacing w:beforeAutospacing="0" w:afterAutospacing="0" w:line="600" w:lineRule="exact"/>
        <w:ind w:firstLine="640"/>
        <w:rPr>
          <w:rFonts w:cs="仿宋_GB2312"/>
          <w:sz w:val="32"/>
          <w:szCs w:val="32"/>
        </w:rPr>
      </w:pPr>
      <w:r>
        <w:rPr>
          <w:rFonts w:ascii="黑体" w:eastAsia="黑体" w:hAnsi="黑体" w:cs="黑体" w:hint="eastAsia"/>
          <w:sz w:val="32"/>
          <w:szCs w:val="32"/>
        </w:rPr>
        <w:t>第二条</w:t>
      </w:r>
      <w:r>
        <w:rPr>
          <w:rFonts w:ascii="黑体" w:eastAsia="黑体" w:hAnsi="黑体" w:cs="黑体" w:hint="eastAsia"/>
          <w:sz w:val="32"/>
          <w:szCs w:val="32"/>
        </w:rPr>
        <w:t xml:space="preserve"> </w:t>
      </w:r>
      <w:r>
        <w:rPr>
          <w:rFonts w:cs="仿宋_GB2312" w:hint="eastAsia"/>
          <w:sz w:val="32"/>
          <w:szCs w:val="32"/>
        </w:rPr>
        <w:t>凡在本市城市建成区夜景灯饰的规划、建设、使用和管理，适用本规定。</w:t>
      </w:r>
    </w:p>
    <w:p w:rsidR="00D605B9" w:rsidRDefault="00B5475E">
      <w:pPr>
        <w:pStyle w:val="a8"/>
        <w:widowControl/>
        <w:spacing w:beforeAutospacing="0" w:afterAutospacing="0" w:line="600" w:lineRule="exact"/>
        <w:ind w:firstLine="640"/>
        <w:rPr>
          <w:rFonts w:cs="仿宋_GB2312"/>
          <w:sz w:val="32"/>
          <w:szCs w:val="32"/>
        </w:rPr>
      </w:pPr>
      <w:r>
        <w:rPr>
          <w:rFonts w:ascii="黑体" w:eastAsia="黑体" w:hAnsi="黑体" w:cs="黑体" w:hint="eastAsia"/>
          <w:sz w:val="32"/>
          <w:szCs w:val="32"/>
        </w:rPr>
        <w:t>第三条</w:t>
      </w:r>
      <w:r>
        <w:rPr>
          <w:rFonts w:ascii="黑体" w:eastAsia="黑体" w:hAnsi="黑体" w:cs="黑体" w:hint="eastAsia"/>
          <w:sz w:val="32"/>
          <w:szCs w:val="32"/>
        </w:rPr>
        <w:t xml:space="preserve"> </w:t>
      </w:r>
      <w:r>
        <w:rPr>
          <w:rFonts w:cs="仿宋_GB2312" w:hint="eastAsia"/>
          <w:sz w:val="32"/>
          <w:szCs w:val="32"/>
        </w:rPr>
        <w:t>市城市建设管理局是本市城市夜景灯饰建设和管理的行政主管部门，市市容综合管理办公室具体负责日常工作。</w:t>
      </w:r>
    </w:p>
    <w:p w:rsidR="00D605B9" w:rsidRDefault="00B5475E">
      <w:pPr>
        <w:pStyle w:val="a8"/>
        <w:widowControl/>
        <w:spacing w:beforeAutospacing="0" w:afterAutospacing="0" w:line="600" w:lineRule="exact"/>
        <w:ind w:firstLine="640"/>
        <w:rPr>
          <w:rFonts w:cs="仿宋_GB2312"/>
          <w:sz w:val="32"/>
          <w:szCs w:val="32"/>
        </w:rPr>
      </w:pPr>
      <w:r>
        <w:rPr>
          <w:rFonts w:cs="仿宋_GB2312" w:hint="eastAsia"/>
          <w:sz w:val="32"/>
          <w:szCs w:val="32"/>
        </w:rPr>
        <w:t>区城市建设管理部门按照职责分工，负责本辖区内城市建成区夜景灯饰建设管理工作。</w:t>
      </w:r>
    </w:p>
    <w:p w:rsidR="00D605B9" w:rsidRDefault="00B5475E">
      <w:pPr>
        <w:pStyle w:val="a8"/>
        <w:widowControl/>
        <w:spacing w:beforeAutospacing="0" w:afterAutospacing="0" w:line="600" w:lineRule="exact"/>
        <w:ind w:firstLine="640"/>
        <w:rPr>
          <w:rFonts w:cs="仿宋_GB2312"/>
          <w:sz w:val="32"/>
          <w:szCs w:val="32"/>
        </w:rPr>
      </w:pPr>
      <w:r>
        <w:rPr>
          <w:rFonts w:cs="仿宋_GB2312" w:hint="eastAsia"/>
          <w:sz w:val="32"/>
          <w:szCs w:val="32"/>
        </w:rPr>
        <w:t>规划、建委、电业、房产、工商、公安和城市管理行政执法等部门应按职责分工做好城市夜景灯饰建设管理工作。</w:t>
      </w:r>
    </w:p>
    <w:p w:rsidR="00D605B9" w:rsidRDefault="00B5475E">
      <w:pPr>
        <w:pStyle w:val="a8"/>
        <w:widowControl/>
        <w:spacing w:beforeAutospacing="0" w:afterAutospacing="0" w:line="600" w:lineRule="exact"/>
        <w:ind w:firstLine="640"/>
        <w:rPr>
          <w:rFonts w:cs="仿宋_GB2312"/>
          <w:sz w:val="32"/>
          <w:szCs w:val="32"/>
        </w:rPr>
      </w:pPr>
      <w:r>
        <w:rPr>
          <w:rFonts w:ascii="黑体" w:eastAsia="黑体" w:hAnsi="黑体" w:cs="黑体" w:hint="eastAsia"/>
          <w:sz w:val="32"/>
          <w:szCs w:val="32"/>
        </w:rPr>
        <w:t>第四条</w:t>
      </w:r>
      <w:r>
        <w:rPr>
          <w:rFonts w:ascii="黑体" w:eastAsia="黑体" w:hAnsi="黑体" w:cs="黑体" w:hint="eastAsia"/>
          <w:sz w:val="32"/>
          <w:szCs w:val="32"/>
        </w:rPr>
        <w:t xml:space="preserve"> </w:t>
      </w:r>
      <w:r>
        <w:rPr>
          <w:rFonts w:cs="仿宋_GB2312" w:hint="eastAsia"/>
          <w:sz w:val="32"/>
          <w:szCs w:val="32"/>
        </w:rPr>
        <w:t>城市夜景灯饰建设应当遵照设计新颖、制作精良、设置安全、美亮结合的原则。</w:t>
      </w:r>
    </w:p>
    <w:p w:rsidR="00D605B9" w:rsidRDefault="00B5475E">
      <w:pPr>
        <w:pStyle w:val="a8"/>
        <w:widowControl/>
        <w:spacing w:beforeAutospacing="0" w:afterAutospacing="0" w:line="600" w:lineRule="exact"/>
        <w:ind w:firstLine="640"/>
        <w:rPr>
          <w:rFonts w:cs="仿宋_GB2312"/>
          <w:sz w:val="32"/>
          <w:szCs w:val="32"/>
        </w:rPr>
      </w:pPr>
      <w:r>
        <w:rPr>
          <w:rFonts w:ascii="黑体" w:eastAsia="黑体" w:hAnsi="黑体" w:cs="黑体" w:hint="eastAsia"/>
          <w:sz w:val="32"/>
          <w:szCs w:val="32"/>
        </w:rPr>
        <w:lastRenderedPageBreak/>
        <w:t>第五条</w:t>
      </w:r>
      <w:r>
        <w:rPr>
          <w:rFonts w:ascii="黑体" w:eastAsia="黑体" w:hAnsi="黑体" w:cs="黑体" w:hint="eastAsia"/>
          <w:sz w:val="32"/>
          <w:szCs w:val="32"/>
        </w:rPr>
        <w:t xml:space="preserve"> </w:t>
      </w:r>
      <w:r>
        <w:rPr>
          <w:rFonts w:cs="仿宋_GB2312" w:hint="eastAsia"/>
          <w:sz w:val="32"/>
          <w:szCs w:val="32"/>
        </w:rPr>
        <w:t>政府鼓励单位和个人进行城市夜景灯饰建设，鼓励采用新技术、新工艺、新材料、新光源。</w:t>
      </w:r>
    </w:p>
    <w:p w:rsidR="00D605B9" w:rsidRDefault="00B5475E">
      <w:pPr>
        <w:pStyle w:val="a8"/>
        <w:widowControl/>
        <w:spacing w:beforeAutospacing="0" w:afterAutospacing="0" w:line="600" w:lineRule="exact"/>
        <w:ind w:firstLine="640"/>
        <w:rPr>
          <w:rFonts w:cs="仿宋_GB2312"/>
          <w:sz w:val="32"/>
          <w:szCs w:val="32"/>
        </w:rPr>
      </w:pPr>
      <w:r>
        <w:rPr>
          <w:rFonts w:ascii="黑体" w:eastAsia="黑体" w:hAnsi="黑体" w:cs="黑体" w:hint="eastAsia"/>
          <w:sz w:val="32"/>
          <w:szCs w:val="32"/>
        </w:rPr>
        <w:t>第六条</w:t>
      </w:r>
      <w:r>
        <w:rPr>
          <w:rFonts w:ascii="黑体" w:eastAsia="黑体" w:hAnsi="黑体" w:cs="黑体" w:hint="eastAsia"/>
          <w:sz w:val="32"/>
          <w:szCs w:val="32"/>
        </w:rPr>
        <w:t xml:space="preserve"> </w:t>
      </w:r>
      <w:r>
        <w:rPr>
          <w:rFonts w:cs="仿宋_GB2312" w:hint="eastAsia"/>
          <w:sz w:val="32"/>
          <w:szCs w:val="32"/>
        </w:rPr>
        <w:t>在城市建成区内下列部位必须进行夜景灯饰建设。</w:t>
      </w:r>
    </w:p>
    <w:p w:rsidR="00D605B9" w:rsidRDefault="00B5475E">
      <w:pPr>
        <w:pStyle w:val="a8"/>
        <w:widowControl/>
        <w:spacing w:beforeAutospacing="0" w:afterAutospacing="0" w:line="600" w:lineRule="exact"/>
        <w:ind w:firstLine="640"/>
        <w:rPr>
          <w:rFonts w:cs="仿宋_GB2312"/>
          <w:sz w:val="32"/>
          <w:szCs w:val="32"/>
        </w:rPr>
      </w:pPr>
      <w:r>
        <w:rPr>
          <w:rFonts w:cs="仿宋_GB2312" w:hint="eastAsia"/>
          <w:sz w:val="32"/>
          <w:szCs w:val="32"/>
        </w:rPr>
        <w:t>（一）景观街、商业街、一二级街路两侧、广场周边的建（构）筑物；</w:t>
      </w:r>
    </w:p>
    <w:p w:rsidR="00D605B9" w:rsidRDefault="00B5475E">
      <w:pPr>
        <w:pStyle w:val="a8"/>
        <w:widowControl/>
        <w:spacing w:beforeAutospacing="0" w:afterAutospacing="0" w:line="600" w:lineRule="exact"/>
        <w:ind w:firstLine="640"/>
        <w:rPr>
          <w:rFonts w:cs="仿宋_GB2312"/>
          <w:sz w:val="32"/>
          <w:szCs w:val="32"/>
        </w:rPr>
      </w:pPr>
      <w:r>
        <w:rPr>
          <w:rFonts w:cs="仿宋_GB2312" w:hint="eastAsia"/>
          <w:sz w:val="32"/>
          <w:szCs w:val="32"/>
        </w:rPr>
        <w:t>（二）三四级街路两侧十层以上的建筑；</w:t>
      </w:r>
    </w:p>
    <w:p w:rsidR="00D605B9" w:rsidRDefault="00B5475E">
      <w:pPr>
        <w:pStyle w:val="a8"/>
        <w:widowControl/>
        <w:spacing w:beforeAutospacing="0" w:afterAutospacing="0" w:line="600" w:lineRule="exact"/>
        <w:ind w:firstLine="640"/>
        <w:rPr>
          <w:rFonts w:cs="仿宋_GB2312"/>
          <w:sz w:val="32"/>
          <w:szCs w:val="32"/>
        </w:rPr>
      </w:pPr>
      <w:r>
        <w:rPr>
          <w:rFonts w:cs="仿宋_GB2312" w:hint="eastAsia"/>
          <w:sz w:val="32"/>
          <w:szCs w:val="32"/>
        </w:rPr>
        <w:t>（三）广场、桥梁、花坛、公园、绿地及各类市政公益设施；</w:t>
      </w:r>
    </w:p>
    <w:p w:rsidR="00D605B9" w:rsidRDefault="00B5475E">
      <w:pPr>
        <w:pStyle w:val="a8"/>
        <w:widowControl/>
        <w:spacing w:beforeAutospacing="0" w:afterAutospacing="0" w:line="600" w:lineRule="exact"/>
        <w:ind w:firstLine="640"/>
        <w:rPr>
          <w:rFonts w:cs="仿宋_GB2312"/>
          <w:sz w:val="32"/>
          <w:szCs w:val="32"/>
        </w:rPr>
      </w:pPr>
      <w:r>
        <w:rPr>
          <w:rFonts w:cs="仿宋_GB2312" w:hint="eastAsia"/>
          <w:sz w:val="32"/>
          <w:szCs w:val="32"/>
        </w:rPr>
        <w:t>（四）橱窗、牌匾、户外广告及各类标志；</w:t>
      </w:r>
    </w:p>
    <w:p w:rsidR="00D605B9" w:rsidRDefault="00B5475E">
      <w:pPr>
        <w:pStyle w:val="a8"/>
        <w:widowControl/>
        <w:spacing w:beforeAutospacing="0" w:afterAutospacing="0" w:line="600" w:lineRule="exact"/>
        <w:ind w:firstLine="640"/>
        <w:rPr>
          <w:rFonts w:cs="仿宋_GB2312"/>
          <w:sz w:val="32"/>
          <w:szCs w:val="32"/>
        </w:rPr>
      </w:pPr>
      <w:r>
        <w:rPr>
          <w:rFonts w:cs="仿宋_GB2312" w:hint="eastAsia"/>
          <w:sz w:val="32"/>
          <w:szCs w:val="32"/>
        </w:rPr>
        <w:t>（五）其他需要设置夜景灯饰的。</w:t>
      </w:r>
    </w:p>
    <w:p w:rsidR="00D605B9" w:rsidRDefault="00B5475E">
      <w:pPr>
        <w:pStyle w:val="a8"/>
        <w:widowControl/>
        <w:spacing w:beforeAutospacing="0" w:afterAutospacing="0" w:line="600" w:lineRule="exact"/>
        <w:ind w:firstLine="640"/>
        <w:rPr>
          <w:rFonts w:cs="仿宋_GB2312"/>
          <w:sz w:val="32"/>
          <w:szCs w:val="32"/>
        </w:rPr>
      </w:pPr>
      <w:r>
        <w:rPr>
          <w:rFonts w:ascii="黑体" w:eastAsia="黑体" w:hAnsi="黑体" w:cs="黑体" w:hint="eastAsia"/>
          <w:sz w:val="32"/>
          <w:szCs w:val="32"/>
        </w:rPr>
        <w:t>第七条</w:t>
      </w:r>
      <w:r>
        <w:rPr>
          <w:rFonts w:ascii="黑体" w:eastAsia="黑体" w:hAnsi="黑体" w:cs="黑体" w:hint="eastAsia"/>
          <w:sz w:val="32"/>
          <w:szCs w:val="32"/>
        </w:rPr>
        <w:t xml:space="preserve"> </w:t>
      </w:r>
      <w:r>
        <w:rPr>
          <w:rFonts w:cs="仿宋_GB2312" w:hint="eastAsia"/>
          <w:sz w:val="32"/>
          <w:szCs w:val="32"/>
        </w:rPr>
        <w:t>城市夜景灯饰建设必须符合下列要求：</w:t>
      </w:r>
    </w:p>
    <w:p w:rsidR="00D605B9" w:rsidRDefault="00B5475E">
      <w:pPr>
        <w:pStyle w:val="a8"/>
        <w:widowControl/>
        <w:spacing w:beforeAutospacing="0" w:afterAutospacing="0" w:line="600" w:lineRule="exact"/>
        <w:ind w:firstLine="640"/>
        <w:rPr>
          <w:rFonts w:cs="仿宋_GB2312"/>
          <w:sz w:val="32"/>
          <w:szCs w:val="32"/>
        </w:rPr>
      </w:pPr>
      <w:r>
        <w:rPr>
          <w:rFonts w:cs="仿宋_GB2312" w:hint="eastAsia"/>
          <w:sz w:val="32"/>
          <w:szCs w:val="32"/>
        </w:rPr>
        <w:t>（一）夜景灯饰建设应按照政府规划进行；</w:t>
      </w:r>
    </w:p>
    <w:p w:rsidR="00D605B9" w:rsidRDefault="00B5475E">
      <w:pPr>
        <w:pStyle w:val="a8"/>
        <w:widowControl/>
        <w:spacing w:beforeAutospacing="0" w:afterAutospacing="0" w:line="600" w:lineRule="exact"/>
        <w:ind w:firstLine="640"/>
        <w:rPr>
          <w:rFonts w:cs="仿宋_GB2312"/>
          <w:sz w:val="32"/>
          <w:szCs w:val="32"/>
        </w:rPr>
      </w:pPr>
      <w:r>
        <w:rPr>
          <w:rFonts w:cs="仿宋_GB2312" w:hint="eastAsia"/>
          <w:sz w:val="32"/>
          <w:szCs w:val="32"/>
        </w:rPr>
        <w:t>（二）新建十层以上建筑夜景灯饰建设应与建筑工程同步设计，同步施工，其费用纳入工程建设总投资；</w:t>
      </w:r>
    </w:p>
    <w:p w:rsidR="00D605B9" w:rsidRDefault="00B5475E">
      <w:pPr>
        <w:pStyle w:val="a8"/>
        <w:widowControl/>
        <w:spacing w:beforeAutospacing="0" w:afterAutospacing="0" w:line="600" w:lineRule="exact"/>
        <w:ind w:firstLine="640"/>
        <w:rPr>
          <w:rFonts w:cs="仿宋_GB2312"/>
          <w:sz w:val="32"/>
          <w:szCs w:val="32"/>
        </w:rPr>
      </w:pPr>
      <w:r>
        <w:rPr>
          <w:rFonts w:cs="仿宋_GB2312" w:hint="eastAsia"/>
          <w:sz w:val="32"/>
          <w:szCs w:val="32"/>
        </w:rPr>
        <w:t>（三）景观街、商业街、一二级街路两侧的业户竖匾应当采用霓虹灯或动感光源；</w:t>
      </w:r>
    </w:p>
    <w:p w:rsidR="00D605B9" w:rsidRDefault="00B5475E">
      <w:pPr>
        <w:pStyle w:val="a8"/>
        <w:widowControl/>
        <w:spacing w:beforeAutospacing="0" w:afterAutospacing="0" w:line="600" w:lineRule="exact"/>
        <w:ind w:firstLine="640"/>
        <w:rPr>
          <w:rFonts w:cs="仿宋_GB2312"/>
          <w:sz w:val="32"/>
          <w:szCs w:val="32"/>
        </w:rPr>
      </w:pPr>
      <w:r>
        <w:rPr>
          <w:rFonts w:cs="仿宋_GB2312" w:hint="eastAsia"/>
          <w:sz w:val="32"/>
          <w:szCs w:val="32"/>
        </w:rPr>
        <w:t>（四）景观街、商业街、一二级街</w:t>
      </w:r>
      <w:r>
        <w:rPr>
          <w:rFonts w:cs="仿宋_GB2312" w:hint="eastAsia"/>
          <w:sz w:val="32"/>
          <w:szCs w:val="32"/>
        </w:rPr>
        <w:t>路、广场周边的建筑工地应当设置夜景灯饰彩门和夜景灯饰围档；</w:t>
      </w:r>
    </w:p>
    <w:p w:rsidR="00D605B9" w:rsidRDefault="00B5475E">
      <w:pPr>
        <w:pStyle w:val="a8"/>
        <w:widowControl/>
        <w:spacing w:beforeAutospacing="0" w:afterAutospacing="0" w:line="600" w:lineRule="exact"/>
        <w:ind w:firstLine="640"/>
        <w:rPr>
          <w:rFonts w:cs="仿宋_GB2312"/>
          <w:sz w:val="32"/>
          <w:szCs w:val="32"/>
        </w:rPr>
      </w:pPr>
      <w:r>
        <w:rPr>
          <w:rFonts w:cs="仿宋_GB2312" w:hint="eastAsia"/>
          <w:sz w:val="32"/>
          <w:szCs w:val="32"/>
        </w:rPr>
        <w:t>（五）户外广告应做到白天美化、夜晚亮化，高空广告应以霓虹灯、电子显示屏等有动感效果的设施为主；</w:t>
      </w:r>
    </w:p>
    <w:p w:rsidR="00D605B9" w:rsidRDefault="00B5475E">
      <w:pPr>
        <w:pStyle w:val="a8"/>
        <w:widowControl/>
        <w:spacing w:beforeAutospacing="0" w:afterAutospacing="0" w:line="600" w:lineRule="exact"/>
        <w:ind w:firstLine="640"/>
        <w:rPr>
          <w:rFonts w:cs="仿宋_GB2312"/>
          <w:sz w:val="32"/>
          <w:szCs w:val="32"/>
        </w:rPr>
      </w:pPr>
      <w:r>
        <w:rPr>
          <w:rFonts w:cs="仿宋_GB2312" w:hint="eastAsia"/>
          <w:sz w:val="32"/>
          <w:szCs w:val="32"/>
        </w:rPr>
        <w:lastRenderedPageBreak/>
        <w:t>（六）新建、扩建、改建的夜景灯饰设施应当装置电能计量装置。</w:t>
      </w:r>
    </w:p>
    <w:p w:rsidR="00D605B9" w:rsidRDefault="00B5475E">
      <w:pPr>
        <w:pStyle w:val="a8"/>
        <w:widowControl/>
        <w:spacing w:beforeAutospacing="0" w:afterAutospacing="0" w:line="600" w:lineRule="exact"/>
        <w:ind w:firstLine="640"/>
        <w:rPr>
          <w:rFonts w:cs="仿宋_GB2312"/>
          <w:sz w:val="32"/>
          <w:szCs w:val="32"/>
        </w:rPr>
      </w:pPr>
      <w:r>
        <w:rPr>
          <w:rFonts w:cs="仿宋_GB2312" w:hint="eastAsia"/>
          <w:sz w:val="32"/>
          <w:szCs w:val="32"/>
        </w:rPr>
        <w:t>城市夜景灯饰应做到防火、防风、防震、防漏电；产权单位应当适时维护，发现破损、不亮应当及时维修，确保亮化和运行。</w:t>
      </w:r>
    </w:p>
    <w:p w:rsidR="00D605B9" w:rsidRDefault="00B5475E">
      <w:pPr>
        <w:pStyle w:val="a8"/>
        <w:widowControl/>
        <w:spacing w:beforeAutospacing="0" w:afterAutospacing="0" w:line="600" w:lineRule="exact"/>
        <w:ind w:firstLine="640"/>
        <w:rPr>
          <w:rFonts w:cs="仿宋_GB2312"/>
          <w:sz w:val="32"/>
          <w:szCs w:val="32"/>
        </w:rPr>
      </w:pPr>
      <w:r>
        <w:rPr>
          <w:rFonts w:ascii="黑体" w:eastAsia="黑体" w:hAnsi="黑体" w:cs="黑体" w:hint="eastAsia"/>
          <w:sz w:val="32"/>
          <w:szCs w:val="32"/>
        </w:rPr>
        <w:t>第八条</w:t>
      </w:r>
      <w:r>
        <w:rPr>
          <w:rFonts w:ascii="黑体" w:eastAsia="黑体" w:hAnsi="黑体" w:cs="黑体" w:hint="eastAsia"/>
          <w:sz w:val="32"/>
          <w:szCs w:val="32"/>
        </w:rPr>
        <w:t xml:space="preserve"> </w:t>
      </w:r>
      <w:r>
        <w:rPr>
          <w:rFonts w:cs="仿宋_GB2312" w:hint="eastAsia"/>
          <w:sz w:val="32"/>
          <w:szCs w:val="32"/>
        </w:rPr>
        <w:t>改变、移动、拆除夜景灯饰设施的，须报区城市建设管理部门审核同意后，方可实施。</w:t>
      </w:r>
    </w:p>
    <w:p w:rsidR="00D605B9" w:rsidRDefault="00B5475E">
      <w:pPr>
        <w:pStyle w:val="a8"/>
        <w:widowControl/>
        <w:spacing w:beforeAutospacing="0" w:afterAutospacing="0" w:line="600" w:lineRule="exact"/>
        <w:ind w:firstLine="640"/>
        <w:rPr>
          <w:rFonts w:cs="仿宋_GB2312"/>
          <w:sz w:val="32"/>
          <w:szCs w:val="32"/>
        </w:rPr>
      </w:pPr>
      <w:r>
        <w:rPr>
          <w:rFonts w:ascii="黑体" w:eastAsia="黑体" w:hAnsi="黑体" w:cs="黑体" w:hint="eastAsia"/>
          <w:sz w:val="32"/>
          <w:szCs w:val="32"/>
        </w:rPr>
        <w:t>第九条</w:t>
      </w:r>
      <w:r>
        <w:rPr>
          <w:rFonts w:ascii="黑体" w:eastAsia="黑体" w:hAnsi="黑体" w:cs="黑体" w:hint="eastAsia"/>
          <w:sz w:val="32"/>
          <w:szCs w:val="32"/>
        </w:rPr>
        <w:t xml:space="preserve"> </w:t>
      </w:r>
      <w:r>
        <w:rPr>
          <w:rFonts w:cs="仿宋_GB2312" w:hint="eastAsia"/>
          <w:sz w:val="32"/>
          <w:szCs w:val="32"/>
        </w:rPr>
        <w:t>新建城市夜景灯饰在投入使用前，须经区城市建设管理部门验收；需增加电量的，建设单位应到供电部门办理增容手续。</w:t>
      </w:r>
    </w:p>
    <w:p w:rsidR="00D605B9" w:rsidRDefault="00B5475E">
      <w:pPr>
        <w:pStyle w:val="a8"/>
        <w:widowControl/>
        <w:spacing w:beforeAutospacing="0" w:afterAutospacing="0" w:line="600" w:lineRule="exact"/>
        <w:ind w:firstLine="640"/>
        <w:rPr>
          <w:rFonts w:cs="仿宋_GB2312"/>
          <w:sz w:val="32"/>
          <w:szCs w:val="32"/>
        </w:rPr>
      </w:pPr>
      <w:r>
        <w:rPr>
          <w:rFonts w:ascii="黑体" w:eastAsia="黑体" w:hAnsi="黑体" w:cs="黑体" w:hint="eastAsia"/>
          <w:sz w:val="32"/>
          <w:szCs w:val="32"/>
        </w:rPr>
        <w:t>第十条</w:t>
      </w:r>
      <w:r>
        <w:rPr>
          <w:rFonts w:ascii="黑体" w:eastAsia="黑体" w:hAnsi="黑体" w:cs="黑体" w:hint="eastAsia"/>
          <w:sz w:val="32"/>
          <w:szCs w:val="32"/>
        </w:rPr>
        <w:t xml:space="preserve"> </w:t>
      </w:r>
      <w:r>
        <w:rPr>
          <w:rFonts w:cs="仿宋_GB2312" w:hint="eastAsia"/>
          <w:sz w:val="32"/>
          <w:szCs w:val="32"/>
        </w:rPr>
        <w:t>公园、绿地、桥梁等市政公益设施夜景灯饰可接入路灯电源，施工前应到路灯管理部门办理相关手续。</w:t>
      </w:r>
    </w:p>
    <w:p w:rsidR="00D605B9" w:rsidRDefault="00B5475E">
      <w:pPr>
        <w:pStyle w:val="a8"/>
        <w:widowControl/>
        <w:spacing w:beforeAutospacing="0" w:afterAutospacing="0" w:line="600" w:lineRule="exact"/>
        <w:ind w:firstLine="640"/>
        <w:rPr>
          <w:rFonts w:cs="仿宋_GB2312"/>
          <w:sz w:val="32"/>
          <w:szCs w:val="32"/>
        </w:rPr>
      </w:pPr>
      <w:r>
        <w:rPr>
          <w:rFonts w:ascii="黑体" w:eastAsia="黑体" w:hAnsi="黑体" w:cs="黑体" w:hint="eastAsia"/>
          <w:sz w:val="32"/>
          <w:szCs w:val="32"/>
        </w:rPr>
        <w:t>第十一条</w:t>
      </w:r>
      <w:r>
        <w:rPr>
          <w:rFonts w:ascii="黑体" w:eastAsia="黑体" w:hAnsi="黑体" w:cs="黑体" w:hint="eastAsia"/>
          <w:sz w:val="32"/>
          <w:szCs w:val="32"/>
        </w:rPr>
        <w:t xml:space="preserve"> </w:t>
      </w:r>
      <w:r>
        <w:rPr>
          <w:rFonts w:cs="仿宋_GB2312" w:hint="eastAsia"/>
          <w:sz w:val="32"/>
          <w:szCs w:val="32"/>
        </w:rPr>
        <w:t>夜景灯饰用电按民用电价执行；夜景灯饰电力工程由电业部门收取成本费。</w:t>
      </w:r>
    </w:p>
    <w:p w:rsidR="00D605B9" w:rsidRDefault="00B5475E">
      <w:pPr>
        <w:pStyle w:val="a8"/>
        <w:widowControl/>
        <w:spacing w:beforeAutospacing="0" w:afterAutospacing="0" w:line="600" w:lineRule="exact"/>
        <w:ind w:firstLine="640"/>
        <w:rPr>
          <w:rFonts w:cs="仿宋_GB2312"/>
          <w:sz w:val="32"/>
          <w:szCs w:val="32"/>
        </w:rPr>
      </w:pPr>
      <w:r>
        <w:rPr>
          <w:rFonts w:ascii="黑体" w:eastAsia="黑体" w:hAnsi="黑体" w:cs="黑体" w:hint="eastAsia"/>
          <w:sz w:val="32"/>
          <w:szCs w:val="32"/>
        </w:rPr>
        <w:t>第十二条</w:t>
      </w:r>
      <w:r>
        <w:rPr>
          <w:rFonts w:ascii="黑体" w:eastAsia="黑体" w:hAnsi="黑体" w:cs="黑体" w:hint="eastAsia"/>
          <w:sz w:val="32"/>
          <w:szCs w:val="32"/>
        </w:rPr>
        <w:t xml:space="preserve"> </w:t>
      </w:r>
      <w:r>
        <w:rPr>
          <w:rFonts w:cs="仿宋_GB2312" w:hint="eastAsia"/>
          <w:sz w:val="32"/>
          <w:szCs w:val="32"/>
        </w:rPr>
        <w:t>城市夜景灯饰开启关闭时间应按下列规定执行：</w:t>
      </w:r>
    </w:p>
    <w:p w:rsidR="00D605B9" w:rsidRDefault="00B5475E">
      <w:pPr>
        <w:pStyle w:val="a8"/>
        <w:widowControl/>
        <w:spacing w:beforeAutospacing="0" w:afterAutospacing="0" w:line="600" w:lineRule="exact"/>
        <w:ind w:firstLine="640"/>
        <w:rPr>
          <w:rFonts w:cs="仿宋_GB2312"/>
          <w:sz w:val="32"/>
          <w:szCs w:val="32"/>
        </w:rPr>
      </w:pPr>
      <w:r>
        <w:rPr>
          <w:rFonts w:cs="仿宋_GB2312" w:hint="eastAsia"/>
          <w:sz w:val="32"/>
          <w:szCs w:val="32"/>
        </w:rPr>
        <w:t>（一）开启时间应与路灯同步；</w:t>
      </w:r>
    </w:p>
    <w:p w:rsidR="00D605B9" w:rsidRDefault="00B5475E">
      <w:pPr>
        <w:pStyle w:val="a8"/>
        <w:widowControl/>
        <w:spacing w:beforeAutospacing="0" w:afterAutospacing="0" w:line="600" w:lineRule="exact"/>
        <w:ind w:firstLine="640"/>
        <w:rPr>
          <w:rFonts w:cs="仿宋_GB2312"/>
          <w:sz w:val="32"/>
          <w:szCs w:val="32"/>
        </w:rPr>
      </w:pPr>
      <w:r>
        <w:rPr>
          <w:rFonts w:cs="仿宋_GB2312" w:hint="eastAsia"/>
          <w:sz w:val="32"/>
          <w:szCs w:val="32"/>
        </w:rPr>
        <w:t>（二）关闭时间，冬季不得早于</w:t>
      </w:r>
      <w:r>
        <w:rPr>
          <w:rFonts w:cs="仿宋_GB2312" w:hint="eastAsia"/>
          <w:sz w:val="32"/>
          <w:szCs w:val="32"/>
        </w:rPr>
        <w:t>21</w:t>
      </w:r>
      <w:r>
        <w:rPr>
          <w:rFonts w:cs="仿宋_GB2312" w:hint="eastAsia"/>
          <w:sz w:val="32"/>
          <w:szCs w:val="32"/>
        </w:rPr>
        <w:t>时；春、夏、秋季不得早于</w:t>
      </w:r>
      <w:r>
        <w:rPr>
          <w:rFonts w:cs="仿宋_GB2312" w:hint="eastAsia"/>
          <w:sz w:val="32"/>
          <w:szCs w:val="32"/>
        </w:rPr>
        <w:t>22</w:t>
      </w:r>
      <w:r>
        <w:rPr>
          <w:rFonts w:cs="仿宋_GB2312" w:hint="eastAsia"/>
          <w:sz w:val="32"/>
          <w:szCs w:val="32"/>
        </w:rPr>
        <w:t>时；</w:t>
      </w:r>
    </w:p>
    <w:p w:rsidR="00D605B9" w:rsidRDefault="00B5475E">
      <w:pPr>
        <w:pStyle w:val="a8"/>
        <w:widowControl/>
        <w:spacing w:beforeAutospacing="0" w:afterAutospacing="0" w:line="600" w:lineRule="exact"/>
        <w:ind w:firstLine="640"/>
        <w:rPr>
          <w:rFonts w:cs="仿宋_GB2312"/>
          <w:sz w:val="32"/>
          <w:szCs w:val="32"/>
        </w:rPr>
      </w:pPr>
      <w:r>
        <w:rPr>
          <w:rFonts w:cs="仿宋_GB2312" w:hint="eastAsia"/>
          <w:sz w:val="32"/>
          <w:szCs w:val="32"/>
        </w:rPr>
        <w:t>（三）景观街、商业街、标志性建筑和其它夜景灯饰应当每天开启；</w:t>
      </w:r>
    </w:p>
    <w:p w:rsidR="00D605B9" w:rsidRDefault="00B5475E">
      <w:pPr>
        <w:pStyle w:val="a8"/>
        <w:widowControl/>
        <w:spacing w:beforeAutospacing="0" w:afterAutospacing="0" w:line="600" w:lineRule="exact"/>
        <w:ind w:firstLine="640"/>
        <w:rPr>
          <w:rFonts w:cs="仿宋_GB2312"/>
          <w:sz w:val="32"/>
          <w:szCs w:val="32"/>
        </w:rPr>
      </w:pPr>
      <w:r>
        <w:rPr>
          <w:rFonts w:cs="仿宋_GB2312" w:hint="eastAsia"/>
          <w:sz w:val="32"/>
          <w:szCs w:val="32"/>
        </w:rPr>
        <w:lastRenderedPageBreak/>
        <w:t>（四）凡遇重大</w:t>
      </w:r>
      <w:r>
        <w:rPr>
          <w:rFonts w:cs="仿宋_GB2312" w:hint="eastAsia"/>
          <w:sz w:val="32"/>
          <w:szCs w:val="32"/>
        </w:rPr>
        <w:t>活动，夜景灯饰开启和关闭的时间、区域，应按政府临时规定执行。</w:t>
      </w:r>
    </w:p>
    <w:p w:rsidR="00D605B9" w:rsidRDefault="00B5475E">
      <w:pPr>
        <w:pStyle w:val="a8"/>
        <w:widowControl/>
        <w:spacing w:beforeAutospacing="0" w:afterAutospacing="0" w:line="600" w:lineRule="exact"/>
        <w:ind w:firstLine="640"/>
        <w:rPr>
          <w:rFonts w:cs="仿宋_GB2312"/>
          <w:sz w:val="32"/>
          <w:szCs w:val="32"/>
        </w:rPr>
      </w:pPr>
      <w:r>
        <w:rPr>
          <w:rFonts w:ascii="黑体" w:eastAsia="黑体" w:hAnsi="黑体" w:cs="黑体" w:hint="eastAsia"/>
          <w:sz w:val="32"/>
          <w:szCs w:val="32"/>
        </w:rPr>
        <w:t>第十三条</w:t>
      </w:r>
      <w:r>
        <w:rPr>
          <w:rFonts w:ascii="黑体" w:eastAsia="黑体" w:hAnsi="黑体" w:cs="黑体" w:hint="eastAsia"/>
          <w:sz w:val="32"/>
          <w:szCs w:val="32"/>
        </w:rPr>
        <w:t xml:space="preserve"> </w:t>
      </w:r>
      <w:r>
        <w:rPr>
          <w:rFonts w:cs="仿宋_GB2312" w:hint="eastAsia"/>
          <w:sz w:val="32"/>
          <w:szCs w:val="32"/>
        </w:rPr>
        <w:t>违反本规定第六条、第七条规定的，由城市建设管理部门责令改正，逾期未改正的，由城市管理行政执法部门处以</w:t>
      </w:r>
      <w:r>
        <w:rPr>
          <w:rFonts w:cs="仿宋_GB2312" w:hint="eastAsia"/>
          <w:sz w:val="32"/>
          <w:szCs w:val="32"/>
        </w:rPr>
        <w:t>1000</w:t>
      </w:r>
      <w:r>
        <w:rPr>
          <w:rFonts w:cs="仿宋_GB2312" w:hint="eastAsia"/>
          <w:sz w:val="32"/>
          <w:szCs w:val="32"/>
        </w:rPr>
        <w:t>元以上</w:t>
      </w:r>
      <w:r>
        <w:rPr>
          <w:rFonts w:cs="仿宋_GB2312" w:hint="eastAsia"/>
          <w:sz w:val="32"/>
          <w:szCs w:val="32"/>
        </w:rPr>
        <w:t>5000</w:t>
      </w:r>
      <w:r>
        <w:rPr>
          <w:rFonts w:cs="仿宋_GB2312" w:hint="eastAsia"/>
          <w:sz w:val="32"/>
          <w:szCs w:val="32"/>
        </w:rPr>
        <w:t>元以下罚款。</w:t>
      </w:r>
    </w:p>
    <w:p w:rsidR="00D605B9" w:rsidRDefault="00B5475E">
      <w:pPr>
        <w:pStyle w:val="a8"/>
        <w:widowControl/>
        <w:spacing w:beforeAutospacing="0" w:afterAutospacing="0" w:line="600" w:lineRule="exact"/>
        <w:ind w:firstLine="640"/>
        <w:rPr>
          <w:rFonts w:cs="仿宋_GB2312"/>
          <w:sz w:val="32"/>
          <w:szCs w:val="32"/>
        </w:rPr>
      </w:pPr>
      <w:r>
        <w:rPr>
          <w:rFonts w:ascii="黑体" w:eastAsia="黑体" w:hAnsi="黑体" w:cs="黑体" w:hint="eastAsia"/>
          <w:sz w:val="32"/>
          <w:szCs w:val="32"/>
        </w:rPr>
        <w:t>第十四条</w:t>
      </w:r>
      <w:r>
        <w:rPr>
          <w:rFonts w:ascii="黑体" w:eastAsia="黑体" w:hAnsi="黑体" w:cs="黑体" w:hint="eastAsia"/>
          <w:sz w:val="32"/>
          <w:szCs w:val="32"/>
        </w:rPr>
        <w:t xml:space="preserve"> </w:t>
      </w:r>
      <w:r>
        <w:rPr>
          <w:rFonts w:cs="仿宋_GB2312" w:hint="eastAsia"/>
          <w:sz w:val="32"/>
          <w:szCs w:val="32"/>
        </w:rPr>
        <w:t>夜景灯饰破损、不亮未及时维修的，由城市建设管理部门责令改正，逾期未改正的，由城市管理行政执法部门处以</w:t>
      </w:r>
      <w:r>
        <w:rPr>
          <w:rFonts w:cs="仿宋_GB2312" w:hint="eastAsia"/>
          <w:sz w:val="32"/>
          <w:szCs w:val="32"/>
        </w:rPr>
        <w:t>200</w:t>
      </w:r>
      <w:r>
        <w:rPr>
          <w:rFonts w:cs="仿宋_GB2312" w:hint="eastAsia"/>
          <w:sz w:val="32"/>
          <w:szCs w:val="32"/>
        </w:rPr>
        <w:t>元以上</w:t>
      </w:r>
      <w:r>
        <w:rPr>
          <w:rFonts w:cs="仿宋_GB2312" w:hint="eastAsia"/>
          <w:sz w:val="32"/>
          <w:szCs w:val="32"/>
        </w:rPr>
        <w:t>1000</w:t>
      </w:r>
      <w:r>
        <w:rPr>
          <w:rFonts w:cs="仿宋_GB2312" w:hint="eastAsia"/>
          <w:sz w:val="32"/>
          <w:szCs w:val="32"/>
        </w:rPr>
        <w:t>元以下罚款。</w:t>
      </w:r>
    </w:p>
    <w:p w:rsidR="00D605B9" w:rsidRDefault="00B5475E">
      <w:pPr>
        <w:pStyle w:val="a8"/>
        <w:widowControl/>
        <w:spacing w:beforeAutospacing="0" w:afterAutospacing="0" w:line="600" w:lineRule="exact"/>
        <w:ind w:firstLine="640"/>
        <w:rPr>
          <w:rFonts w:cs="仿宋_GB2312"/>
          <w:sz w:val="32"/>
          <w:szCs w:val="32"/>
        </w:rPr>
      </w:pPr>
      <w:r>
        <w:rPr>
          <w:rFonts w:ascii="黑体" w:eastAsia="黑体" w:hAnsi="黑体" w:cs="黑体" w:hint="eastAsia"/>
          <w:sz w:val="32"/>
          <w:szCs w:val="32"/>
        </w:rPr>
        <w:t>第十五条</w:t>
      </w:r>
      <w:r>
        <w:rPr>
          <w:rFonts w:ascii="黑体" w:eastAsia="黑体" w:hAnsi="黑体" w:cs="黑体" w:hint="eastAsia"/>
          <w:sz w:val="32"/>
          <w:szCs w:val="32"/>
        </w:rPr>
        <w:t xml:space="preserve"> </w:t>
      </w:r>
      <w:r>
        <w:rPr>
          <w:rFonts w:cs="仿宋_GB2312" w:hint="eastAsia"/>
          <w:sz w:val="32"/>
          <w:szCs w:val="32"/>
        </w:rPr>
        <w:t>未经审核同意改变、移动、拆除夜景灯饰的，由城市建设管理部门责令改正，逾期未改正的，由城市管理行政执法部门处以</w:t>
      </w:r>
      <w:r>
        <w:rPr>
          <w:rFonts w:cs="仿宋_GB2312" w:hint="eastAsia"/>
          <w:sz w:val="32"/>
          <w:szCs w:val="32"/>
        </w:rPr>
        <w:t>500</w:t>
      </w:r>
      <w:r>
        <w:rPr>
          <w:rFonts w:cs="仿宋_GB2312" w:hint="eastAsia"/>
          <w:sz w:val="32"/>
          <w:szCs w:val="32"/>
        </w:rPr>
        <w:t>元以上</w:t>
      </w:r>
      <w:r>
        <w:rPr>
          <w:rFonts w:cs="仿宋_GB2312" w:hint="eastAsia"/>
          <w:sz w:val="32"/>
          <w:szCs w:val="32"/>
        </w:rPr>
        <w:t>2000</w:t>
      </w:r>
      <w:r>
        <w:rPr>
          <w:rFonts w:cs="仿宋_GB2312" w:hint="eastAsia"/>
          <w:sz w:val="32"/>
          <w:szCs w:val="32"/>
        </w:rPr>
        <w:t>元以下罚款。</w:t>
      </w:r>
    </w:p>
    <w:p w:rsidR="00D605B9" w:rsidRDefault="00B5475E">
      <w:pPr>
        <w:pStyle w:val="a8"/>
        <w:widowControl/>
        <w:spacing w:beforeAutospacing="0" w:afterAutospacing="0" w:line="600" w:lineRule="exact"/>
        <w:ind w:firstLine="640"/>
        <w:rPr>
          <w:rFonts w:cs="仿宋_GB2312"/>
          <w:sz w:val="32"/>
          <w:szCs w:val="32"/>
        </w:rPr>
      </w:pPr>
      <w:r>
        <w:rPr>
          <w:rFonts w:ascii="黑体" w:eastAsia="黑体" w:hAnsi="黑体" w:cs="黑体" w:hint="eastAsia"/>
          <w:sz w:val="32"/>
          <w:szCs w:val="32"/>
        </w:rPr>
        <w:t>第十六条</w:t>
      </w:r>
      <w:r>
        <w:rPr>
          <w:rFonts w:ascii="黑体" w:eastAsia="黑体" w:hAnsi="黑体" w:cs="黑体" w:hint="eastAsia"/>
          <w:sz w:val="32"/>
          <w:szCs w:val="32"/>
        </w:rPr>
        <w:t xml:space="preserve"> </w:t>
      </w:r>
      <w:r>
        <w:rPr>
          <w:rFonts w:cs="仿宋_GB2312" w:hint="eastAsia"/>
          <w:sz w:val="32"/>
          <w:szCs w:val="32"/>
        </w:rPr>
        <w:t>新建夜景灯饰未经验收或经验收不合格投入使用的，由城市建设管理部门责令改正，逾期未改正的，由城市管理行政执法部门处以</w:t>
      </w:r>
      <w:r>
        <w:rPr>
          <w:rFonts w:cs="仿宋_GB2312" w:hint="eastAsia"/>
          <w:sz w:val="32"/>
          <w:szCs w:val="32"/>
        </w:rPr>
        <w:t>1000</w:t>
      </w:r>
      <w:r>
        <w:rPr>
          <w:rFonts w:cs="仿宋_GB2312" w:hint="eastAsia"/>
          <w:sz w:val="32"/>
          <w:szCs w:val="32"/>
        </w:rPr>
        <w:t>元以上</w:t>
      </w:r>
      <w:r>
        <w:rPr>
          <w:rFonts w:cs="仿宋_GB2312" w:hint="eastAsia"/>
          <w:sz w:val="32"/>
          <w:szCs w:val="32"/>
        </w:rPr>
        <w:t>5000</w:t>
      </w:r>
      <w:r>
        <w:rPr>
          <w:rFonts w:cs="仿宋_GB2312" w:hint="eastAsia"/>
          <w:sz w:val="32"/>
          <w:szCs w:val="32"/>
        </w:rPr>
        <w:t>元以下罚款。</w:t>
      </w:r>
    </w:p>
    <w:p w:rsidR="00D605B9" w:rsidRDefault="00B5475E">
      <w:pPr>
        <w:pStyle w:val="a8"/>
        <w:widowControl/>
        <w:spacing w:beforeAutospacing="0" w:afterAutospacing="0" w:line="600" w:lineRule="exact"/>
        <w:ind w:firstLine="640"/>
        <w:rPr>
          <w:rFonts w:cs="仿宋_GB2312"/>
          <w:sz w:val="32"/>
          <w:szCs w:val="32"/>
        </w:rPr>
      </w:pPr>
      <w:r>
        <w:rPr>
          <w:rFonts w:ascii="黑体" w:eastAsia="黑体" w:hAnsi="黑体" w:cs="黑体" w:hint="eastAsia"/>
          <w:sz w:val="32"/>
          <w:szCs w:val="32"/>
        </w:rPr>
        <w:t>第十七条</w:t>
      </w:r>
      <w:r>
        <w:rPr>
          <w:rFonts w:ascii="黑体" w:eastAsia="黑体" w:hAnsi="黑体" w:cs="黑体" w:hint="eastAsia"/>
          <w:sz w:val="32"/>
          <w:szCs w:val="32"/>
        </w:rPr>
        <w:t xml:space="preserve"> </w:t>
      </w:r>
      <w:r>
        <w:rPr>
          <w:rFonts w:cs="仿宋_GB2312" w:hint="eastAsia"/>
          <w:sz w:val="32"/>
          <w:szCs w:val="32"/>
        </w:rPr>
        <w:t>夜景灯饰未按规定时间开启或关闭的，由城市建设管理部门责令改正，逾期未改正的，由城市管理行政执法部门处以</w:t>
      </w:r>
      <w:r>
        <w:rPr>
          <w:rFonts w:cs="仿宋_GB2312" w:hint="eastAsia"/>
          <w:sz w:val="32"/>
          <w:szCs w:val="32"/>
        </w:rPr>
        <w:t>200</w:t>
      </w:r>
      <w:r>
        <w:rPr>
          <w:rFonts w:cs="仿宋_GB2312" w:hint="eastAsia"/>
          <w:sz w:val="32"/>
          <w:szCs w:val="32"/>
        </w:rPr>
        <w:t>元以上</w:t>
      </w:r>
      <w:r>
        <w:rPr>
          <w:rFonts w:cs="仿宋_GB2312" w:hint="eastAsia"/>
          <w:sz w:val="32"/>
          <w:szCs w:val="32"/>
        </w:rPr>
        <w:t>500</w:t>
      </w:r>
      <w:r>
        <w:rPr>
          <w:rFonts w:cs="仿宋_GB2312" w:hint="eastAsia"/>
          <w:sz w:val="32"/>
          <w:szCs w:val="32"/>
        </w:rPr>
        <w:t>元以下罚款。</w:t>
      </w:r>
    </w:p>
    <w:p w:rsidR="00D605B9" w:rsidRDefault="00B5475E">
      <w:pPr>
        <w:pStyle w:val="a8"/>
        <w:widowControl/>
        <w:spacing w:beforeAutospacing="0" w:afterAutospacing="0" w:line="600" w:lineRule="exact"/>
        <w:ind w:firstLine="640"/>
        <w:rPr>
          <w:rFonts w:cs="仿宋_GB2312"/>
          <w:sz w:val="32"/>
          <w:szCs w:val="32"/>
        </w:rPr>
      </w:pPr>
      <w:r>
        <w:rPr>
          <w:rFonts w:ascii="黑体" w:eastAsia="黑体" w:hAnsi="黑体" w:cs="黑体" w:hint="eastAsia"/>
          <w:sz w:val="32"/>
          <w:szCs w:val="32"/>
        </w:rPr>
        <w:t>第十八条</w:t>
      </w:r>
      <w:r>
        <w:rPr>
          <w:rFonts w:ascii="黑体" w:eastAsia="黑体" w:hAnsi="黑体" w:cs="黑体" w:hint="eastAsia"/>
          <w:sz w:val="32"/>
          <w:szCs w:val="32"/>
        </w:rPr>
        <w:t xml:space="preserve"> </w:t>
      </w:r>
      <w:r>
        <w:rPr>
          <w:rFonts w:cs="仿宋_GB2312" w:hint="eastAsia"/>
          <w:sz w:val="32"/>
          <w:szCs w:val="32"/>
        </w:rPr>
        <w:t>本规定自</w:t>
      </w:r>
      <w:r>
        <w:rPr>
          <w:rFonts w:cs="仿宋_GB2312" w:hint="eastAsia"/>
          <w:sz w:val="32"/>
          <w:szCs w:val="32"/>
        </w:rPr>
        <w:t>2003</w:t>
      </w:r>
      <w:r>
        <w:rPr>
          <w:rFonts w:cs="仿宋_GB2312" w:hint="eastAsia"/>
          <w:sz w:val="32"/>
          <w:szCs w:val="32"/>
        </w:rPr>
        <w:t>年</w:t>
      </w:r>
      <w:r>
        <w:rPr>
          <w:rFonts w:cs="仿宋_GB2312" w:hint="eastAsia"/>
          <w:sz w:val="32"/>
          <w:szCs w:val="32"/>
        </w:rPr>
        <w:t>9</w:t>
      </w:r>
      <w:r>
        <w:rPr>
          <w:rFonts w:cs="仿宋_GB2312" w:hint="eastAsia"/>
          <w:sz w:val="32"/>
          <w:szCs w:val="32"/>
        </w:rPr>
        <w:t>月</w:t>
      </w:r>
      <w:r>
        <w:rPr>
          <w:rFonts w:cs="仿宋_GB2312" w:hint="eastAsia"/>
          <w:sz w:val="32"/>
          <w:szCs w:val="32"/>
        </w:rPr>
        <w:t>1</w:t>
      </w:r>
      <w:r>
        <w:rPr>
          <w:rFonts w:cs="仿宋_GB2312" w:hint="eastAsia"/>
          <w:sz w:val="32"/>
          <w:szCs w:val="32"/>
        </w:rPr>
        <w:t>日起施行。</w:t>
      </w:r>
    </w:p>
    <w:p w:rsidR="00D605B9" w:rsidRDefault="00D605B9">
      <w:pPr>
        <w:spacing w:line="600" w:lineRule="exact"/>
        <w:ind w:firstLine="640"/>
        <w:rPr>
          <w:rFonts w:cs="仿宋_GB2312"/>
          <w:sz w:val="32"/>
          <w:szCs w:val="32"/>
        </w:rPr>
      </w:pPr>
    </w:p>
    <w:p w:rsidR="00D605B9" w:rsidRDefault="00D605B9">
      <w:pPr>
        <w:spacing w:line="600" w:lineRule="exact"/>
        <w:ind w:firstLineChars="0" w:firstLine="0"/>
        <w:jc w:val="left"/>
        <w:rPr>
          <w:sz w:val="32"/>
          <w:szCs w:val="32"/>
        </w:rPr>
      </w:pPr>
    </w:p>
    <w:sectPr w:rsidR="00D605B9" w:rsidSect="00D605B9">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75E" w:rsidRDefault="00B5475E">
      <w:pPr>
        <w:spacing w:line="240" w:lineRule="auto"/>
        <w:ind w:firstLine="480"/>
      </w:pPr>
      <w:r>
        <w:separator/>
      </w:r>
    </w:p>
  </w:endnote>
  <w:endnote w:type="continuationSeparator" w:id="0">
    <w:p w:rsidR="00B5475E" w:rsidRDefault="00B5475E">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5B9" w:rsidRDefault="00D605B9">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5B9" w:rsidRDefault="00D605B9">
    <w:pPr>
      <w:pStyle w:val="a7"/>
      <w:ind w:leftChars="2280" w:left="5472" w:firstLineChars="2000" w:firstLine="6400"/>
      <w:rPr>
        <w:rFonts w:eastAsia="仿宋"/>
        <w:sz w:val="32"/>
        <w:szCs w:val="48"/>
      </w:rPr>
    </w:pPr>
    <w:r w:rsidRPr="00D605B9">
      <w:rPr>
        <w:sz w:val="32"/>
      </w:rPr>
      <w:pict>
        <v:shapetype id="_x0000_t202" coordsize="21600,21600" o:spt="202" path="m,l,21600r21600,l21600,xe">
          <v:stroke joinstyle="miter"/>
          <v:path gradientshapeok="t" o:connecttype="rect"/>
        </v:shapetype>
        <v:shape id="_x0000_s1028" type="#_x0000_t202" style="position:absolute;left:0;text-align:left;margin-left:104pt;margin-top:0;width:2in;height:2in;z-index:25166131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D605B9" w:rsidRDefault="00D605B9">
                <w:pPr>
                  <w:pStyle w:val="a6"/>
                  <w:ind w:firstLine="560"/>
                </w:pPr>
                <w:r>
                  <w:rPr>
                    <w:rFonts w:ascii="宋体" w:eastAsia="宋体" w:hAnsi="宋体" w:cs="宋体" w:hint="eastAsia"/>
                    <w:sz w:val="28"/>
                    <w:szCs w:val="28"/>
                  </w:rPr>
                  <w:fldChar w:fldCharType="begin"/>
                </w:r>
                <w:r w:rsidR="00B5475E">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15D8F">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w:r>
    <w:r w:rsidR="00B5475E">
      <w:rPr>
        <w:rFonts w:eastAsia="仿宋" w:hint="eastAsia"/>
        <w:sz w:val="32"/>
        <w:szCs w:val="48"/>
      </w:rPr>
      <w:t xml:space="preserve">  </w:t>
    </w:r>
  </w:p>
  <w:p w:rsidR="00D605B9" w:rsidRDefault="00D605B9">
    <w:pPr>
      <w:pStyle w:val="a7"/>
      <w:wordWrap w:val="0"/>
      <w:ind w:leftChars="2280" w:left="5472" w:firstLineChars="2000" w:firstLine="6400"/>
      <w:jc w:val="right"/>
      <w:rPr>
        <w:rFonts w:ascii="宋体" w:eastAsia="宋体" w:hAnsi="宋体" w:cs="宋体"/>
        <w:b/>
        <w:bCs/>
        <w:color w:val="005192"/>
        <w:sz w:val="28"/>
        <w:szCs w:val="44"/>
      </w:rPr>
    </w:pPr>
    <w:r w:rsidRPr="00D605B9">
      <w:rPr>
        <w:color w:val="FAFAFA"/>
        <w:sz w:val="32"/>
      </w:rPr>
      <w:pict>
        <v:line id="_x0000_s1027" style="position:absolute;left:0;text-align:left;z-index:251660288" from="0,5.85pt" to="442.25pt,6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strokecolor="#005192" strokeweight="1.75pt">
          <v:stroke joinstyle="miter"/>
        </v:line>
      </w:pict>
    </w:r>
    <w:r w:rsidR="00B5475E">
      <w:rPr>
        <w:rFonts w:eastAsia="仿宋" w:hint="eastAsia"/>
        <w:color w:val="FAFAFA"/>
        <w:sz w:val="32"/>
        <w:szCs w:val="48"/>
      </w:rPr>
      <w:t>X</w:t>
    </w:r>
    <w:r w:rsidR="00B5475E">
      <w:rPr>
        <w:rFonts w:eastAsia="仿宋" w:hint="eastAsia"/>
        <w:color w:val="FAFAFA"/>
        <w:sz w:val="32"/>
        <w:szCs w:val="48"/>
      </w:rPr>
      <w:t>辽宁</w:t>
    </w:r>
    <w:r w:rsidR="00B5475E">
      <w:rPr>
        <w:rFonts w:ascii="宋体" w:eastAsia="宋体" w:hAnsi="宋体" w:cs="宋体" w:hint="eastAsia"/>
        <w:b/>
        <w:bCs/>
        <w:color w:val="005192"/>
        <w:sz w:val="28"/>
        <w:szCs w:val="44"/>
      </w:rPr>
      <w:t>沈阳市人民政府发布</w:t>
    </w:r>
  </w:p>
  <w:p w:rsidR="00D605B9" w:rsidRDefault="00D605B9" w:rsidP="00415D8F">
    <w:pPr>
      <w:pStyle w:val="a7"/>
      <w:wordWrap w:val="0"/>
      <w:ind w:leftChars="2280" w:left="5472" w:firstLineChars="2000" w:firstLine="5622"/>
      <w:jc w:val="right"/>
      <w:rPr>
        <w:rFonts w:ascii="宋体" w:eastAsia="宋体" w:hAnsi="宋体" w:cs="宋体"/>
        <w:b/>
        <w:bCs/>
        <w:color w:val="005192"/>
        <w:sz w:val="28"/>
        <w:szCs w:val="4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5B9" w:rsidRDefault="00D605B9">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75E" w:rsidRDefault="00B5475E">
      <w:pPr>
        <w:spacing w:line="240" w:lineRule="auto"/>
        <w:ind w:firstLine="480"/>
      </w:pPr>
      <w:r>
        <w:separator/>
      </w:r>
    </w:p>
  </w:footnote>
  <w:footnote w:type="continuationSeparator" w:id="0">
    <w:p w:rsidR="00B5475E" w:rsidRDefault="00B5475E">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5B9" w:rsidRDefault="00D605B9">
    <w:pPr>
      <w:pStyle w:val="a7"/>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5B9" w:rsidRDefault="00D605B9">
    <w:pPr>
      <w:pStyle w:val="a7"/>
      <w:ind w:firstLine="643"/>
      <w:textAlignment w:val="center"/>
      <w:rPr>
        <w:rFonts w:ascii="宋体" w:eastAsia="宋体" w:hAnsi="宋体" w:cs="宋体"/>
        <w:b/>
        <w:bCs/>
        <w:color w:val="005192"/>
        <w:sz w:val="32"/>
      </w:rPr>
    </w:pPr>
    <w:r>
      <w:rPr>
        <w:rFonts w:ascii="宋体" w:eastAsia="宋体" w:hAnsi="宋体" w:cs="宋体"/>
        <w:b/>
        <w:bCs/>
        <w:color w:val="005192"/>
        <w:sz w:val="32"/>
      </w:rPr>
      <w:pict>
        <v:line id="_x0000_s1026" style="position:absolute;left:0;text-align:left;z-index:251659264" from="-.3pt,54.35pt" to="442.25pt,54.35pt"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strokecolor="#005192" strokeweight="1.75pt">
          <v:stroke joinstyle="miter"/>
        </v:line>
      </w:pict>
    </w:r>
  </w:p>
  <w:p w:rsidR="00D605B9" w:rsidRDefault="00B5475E">
    <w:pPr>
      <w:pStyle w:val="a7"/>
      <w:ind w:firstLineChars="0" w:firstLine="0"/>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沈阳市人民政府</w:t>
    </w:r>
    <w:r>
      <w:rPr>
        <w:rFonts w:ascii="宋体" w:eastAsia="宋体" w:hAnsi="宋体" w:cs="宋体" w:hint="eastAsia"/>
        <w:b/>
        <w:bCs/>
        <w:color w:val="005192"/>
        <w:sz w:val="32"/>
        <w:szCs w:val="32"/>
      </w:rPr>
      <w:t>规章</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5B9" w:rsidRDefault="00D605B9">
    <w:pPr>
      <w:pStyle w:val="a7"/>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FDBF40A9"/>
    <w:rsid w:val="00172A27"/>
    <w:rsid w:val="00415D8F"/>
    <w:rsid w:val="006B0EDA"/>
    <w:rsid w:val="006D58CA"/>
    <w:rsid w:val="00993565"/>
    <w:rsid w:val="00B5475E"/>
    <w:rsid w:val="00D605B9"/>
    <w:rsid w:val="00DC69F9"/>
    <w:rsid w:val="019E71BD"/>
    <w:rsid w:val="04B679C3"/>
    <w:rsid w:val="080F63D8"/>
    <w:rsid w:val="09341458"/>
    <w:rsid w:val="0B0912D7"/>
    <w:rsid w:val="152D2DCA"/>
    <w:rsid w:val="1AC85722"/>
    <w:rsid w:val="1C2B3615"/>
    <w:rsid w:val="1DEC284C"/>
    <w:rsid w:val="1E6523AC"/>
    <w:rsid w:val="22440422"/>
    <w:rsid w:val="2E645478"/>
    <w:rsid w:val="316023F9"/>
    <w:rsid w:val="31A15F24"/>
    <w:rsid w:val="379A6DDD"/>
    <w:rsid w:val="395347B5"/>
    <w:rsid w:val="39A232A0"/>
    <w:rsid w:val="39E745AA"/>
    <w:rsid w:val="3B5A6BBB"/>
    <w:rsid w:val="3EDA13A6"/>
    <w:rsid w:val="42F058B7"/>
    <w:rsid w:val="436109F6"/>
    <w:rsid w:val="441A38D4"/>
    <w:rsid w:val="4B9D46A5"/>
    <w:rsid w:val="4BC77339"/>
    <w:rsid w:val="4C9236C5"/>
    <w:rsid w:val="505C172E"/>
    <w:rsid w:val="52F46F0B"/>
    <w:rsid w:val="53D8014D"/>
    <w:rsid w:val="55E064E0"/>
    <w:rsid w:val="572C6D10"/>
    <w:rsid w:val="5DC34279"/>
    <w:rsid w:val="608816D1"/>
    <w:rsid w:val="60EF4E7F"/>
    <w:rsid w:val="62A44DD0"/>
    <w:rsid w:val="660254A6"/>
    <w:rsid w:val="665233C1"/>
    <w:rsid w:val="67470A9D"/>
    <w:rsid w:val="6AD9688B"/>
    <w:rsid w:val="6BC5581F"/>
    <w:rsid w:val="6D0E3F22"/>
    <w:rsid w:val="7C9011D9"/>
    <w:rsid w:val="7DC651C5"/>
    <w:rsid w:val="7FCC28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Body Text First Inden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D605B9"/>
    <w:pPr>
      <w:widowControl w:val="0"/>
      <w:spacing w:line="400" w:lineRule="exact"/>
      <w:ind w:firstLineChars="200" w:firstLine="720"/>
      <w:jc w:val="both"/>
    </w:pPr>
    <w:rPr>
      <w:rFonts w:ascii="仿宋_GB2312" w:eastAsia="仿宋_GB2312" w:hAnsi="仿宋_GB2312"/>
      <w:kern w:val="2"/>
      <w:sz w:val="24"/>
      <w:szCs w:val="22"/>
    </w:rPr>
  </w:style>
  <w:style w:type="paragraph" w:styleId="1">
    <w:name w:val="heading 1"/>
    <w:basedOn w:val="a"/>
    <w:next w:val="a"/>
    <w:qFormat/>
    <w:rsid w:val="00D605B9"/>
    <w:pPr>
      <w:keepNext/>
      <w:keepLines/>
      <w:spacing w:afterLines="100" w:line="600" w:lineRule="exact"/>
      <w:ind w:firstLineChars="0" w:firstLine="0"/>
      <w:jc w:val="center"/>
      <w:outlineLvl w:val="0"/>
    </w:pPr>
    <w:rPr>
      <w:rFonts w:ascii="Times New Roman" w:eastAsia="方正小标宋简体" w:hAnsi="Times New Roman"/>
      <w:kern w:val="44"/>
      <w:sz w:val="36"/>
    </w:rPr>
  </w:style>
  <w:style w:type="paragraph" w:styleId="2">
    <w:name w:val="heading 2"/>
    <w:basedOn w:val="a"/>
    <w:next w:val="a"/>
    <w:qFormat/>
    <w:rsid w:val="00D605B9"/>
    <w:pPr>
      <w:keepNext/>
      <w:keepLines/>
      <w:ind w:firstLineChars="0" w:firstLine="0"/>
      <w:outlineLvl w:val="1"/>
    </w:pPr>
    <w:rPr>
      <w:rFonts w:ascii="楷体_GB2312" w:eastAsia="楷体_GB2312" w:hAnsi="楷体_GB2312"/>
    </w:rPr>
  </w:style>
  <w:style w:type="paragraph" w:styleId="3">
    <w:name w:val="heading 3"/>
    <w:basedOn w:val="a"/>
    <w:next w:val="a"/>
    <w:link w:val="3Char"/>
    <w:qFormat/>
    <w:rsid w:val="00D605B9"/>
    <w:pPr>
      <w:spacing w:before="100" w:beforeAutospacing="1" w:after="100" w:afterAutospacing="1"/>
      <w:jc w:val="left"/>
      <w:outlineLvl w:val="2"/>
    </w:pPr>
    <w:rPr>
      <w:rFonts w:ascii="宋体" w:eastAsia="黑体" w:hAnsi="宋体" w:hint="eastAsia"/>
      <w:kern w:val="0"/>
      <w:szCs w:val="27"/>
    </w:rPr>
  </w:style>
  <w:style w:type="paragraph" w:styleId="4">
    <w:name w:val="heading 4"/>
    <w:basedOn w:val="a"/>
    <w:next w:val="a"/>
    <w:qFormat/>
    <w:rsid w:val="00D605B9"/>
    <w:pPr>
      <w:keepNext/>
      <w:spacing w:beforeLines="50" w:afterLines="50"/>
      <w:ind w:firstLineChars="0" w:firstLine="0"/>
      <w:jc w:val="center"/>
      <w:outlineLvl w:val="3"/>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
    <w:qFormat/>
    <w:rsid w:val="00D605B9"/>
    <w:pPr>
      <w:ind w:firstLine="632"/>
    </w:pPr>
  </w:style>
  <w:style w:type="paragraph" w:styleId="a4">
    <w:name w:val="annotation text"/>
    <w:basedOn w:val="a"/>
    <w:qFormat/>
    <w:rsid w:val="00D605B9"/>
    <w:pPr>
      <w:jc w:val="left"/>
    </w:pPr>
  </w:style>
  <w:style w:type="paragraph" w:styleId="a5">
    <w:name w:val="Balloon Text"/>
    <w:basedOn w:val="a"/>
    <w:link w:val="Char"/>
    <w:qFormat/>
    <w:rsid w:val="00D605B9"/>
    <w:pPr>
      <w:spacing w:line="240" w:lineRule="auto"/>
    </w:pPr>
    <w:rPr>
      <w:sz w:val="18"/>
      <w:szCs w:val="18"/>
    </w:rPr>
  </w:style>
  <w:style w:type="paragraph" w:styleId="a6">
    <w:name w:val="footer"/>
    <w:basedOn w:val="a"/>
    <w:qFormat/>
    <w:rsid w:val="00D605B9"/>
    <w:pPr>
      <w:tabs>
        <w:tab w:val="center" w:pos="4153"/>
        <w:tab w:val="right" w:pos="8306"/>
      </w:tabs>
      <w:snapToGrid w:val="0"/>
      <w:jc w:val="left"/>
    </w:pPr>
    <w:rPr>
      <w:sz w:val="18"/>
    </w:rPr>
  </w:style>
  <w:style w:type="paragraph" w:styleId="a7">
    <w:name w:val="header"/>
    <w:basedOn w:val="a"/>
    <w:qFormat/>
    <w:rsid w:val="00D605B9"/>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8">
    <w:name w:val="Normal (Web)"/>
    <w:basedOn w:val="a"/>
    <w:qFormat/>
    <w:rsid w:val="00D605B9"/>
    <w:pPr>
      <w:spacing w:beforeAutospacing="1" w:afterAutospacing="1"/>
      <w:jc w:val="left"/>
    </w:pPr>
    <w:rPr>
      <w:kern w:val="0"/>
    </w:rPr>
  </w:style>
  <w:style w:type="character" w:styleId="a9">
    <w:name w:val="Strong"/>
    <w:qFormat/>
    <w:rsid w:val="00D605B9"/>
    <w:rPr>
      <w:b/>
    </w:rPr>
  </w:style>
  <w:style w:type="character" w:styleId="aa">
    <w:name w:val="Hyperlink"/>
    <w:qFormat/>
    <w:rsid w:val="00D605B9"/>
    <w:rPr>
      <w:color w:val="0000FF"/>
      <w:u w:val="single"/>
    </w:rPr>
  </w:style>
  <w:style w:type="character" w:customStyle="1" w:styleId="3Char">
    <w:name w:val="标题 3 Char"/>
    <w:link w:val="3"/>
    <w:qFormat/>
    <w:rsid w:val="00D605B9"/>
    <w:rPr>
      <w:rFonts w:ascii="宋体" w:eastAsia="黑体" w:hAnsi="宋体" w:cs="宋体" w:hint="eastAsia"/>
      <w:kern w:val="0"/>
      <w:sz w:val="24"/>
      <w:szCs w:val="27"/>
    </w:rPr>
  </w:style>
  <w:style w:type="character" w:customStyle="1" w:styleId="Char">
    <w:name w:val="批注框文本 Char"/>
    <w:basedOn w:val="a1"/>
    <w:link w:val="a5"/>
    <w:qFormat/>
    <w:rsid w:val="00D605B9"/>
    <w:rPr>
      <w:rFonts w:ascii="仿宋_GB2312" w:eastAsia="仿宋_GB2312" w:hAnsi="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235</Words>
  <Characters>1340</Characters>
  <Application>Microsoft Office Word</Application>
  <DocSecurity>0</DocSecurity>
  <Lines>11</Lines>
  <Paragraphs>3</Paragraphs>
  <ScaleCrop>false</ScaleCrop>
  <Company/>
  <LinksUpToDate>false</LinksUpToDate>
  <CharactersWithSpaces>1572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Administrator</cp:lastModifiedBy>
  <cp:revision>4</cp:revision>
  <cp:lastPrinted>2021-10-26T11:30:00Z</cp:lastPrinted>
  <dcterms:created xsi:type="dcterms:W3CDTF">2022-12-30T10:28:00Z</dcterms:created>
  <dcterms:modified xsi:type="dcterms:W3CDTF">2023-03-25T11:44:00Z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5A899ADC038D466D900B502E9B066601</vt:lpwstr>
  </property>
</Properties>
</file>