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Theme="minorEastAsia" w:hAnsiTheme="minorEastAsia" w:eastAsiaTheme="minorEastAsia" w:cstheme="minorEastAsia"/>
          <w:sz w:val="44"/>
          <w:szCs w:val="44"/>
        </w:rPr>
      </w:pPr>
      <w:bookmarkStart w:id="0" w:name="_Toc13815"/>
    </w:p>
    <w:p>
      <w:pPr>
        <w:spacing w:line="240" w:lineRule="auto"/>
        <w:ind w:firstLine="0" w:firstLineChars="0"/>
        <w:jc w:val="center"/>
        <w:rPr>
          <w:rFonts w:asciiTheme="minorEastAsia" w:hAnsiTheme="minorEastAsia" w:eastAsiaTheme="minorEastAsia" w:cstheme="minorEastAsia"/>
          <w:sz w:val="44"/>
          <w:szCs w:val="44"/>
        </w:rPr>
      </w:pPr>
    </w:p>
    <w:bookmarkEnd w:id="0"/>
    <w:p>
      <w:pPr>
        <w:spacing w:line="240" w:lineRule="auto"/>
        <w:ind w:firstLine="880"/>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沈阳市道路车辆管理办法</w:t>
      </w:r>
    </w:p>
    <w:p>
      <w:pPr>
        <w:spacing w:line="240" w:lineRule="auto"/>
        <w:ind w:left="0" w:leftChars="0" w:firstLine="0" w:firstLineChars="0"/>
        <w:jc w:val="center"/>
        <w:rPr>
          <w:rFonts w:hint="eastAsia" w:ascii="楷体_GB2312" w:eastAsia="楷体_GB2312"/>
          <w:sz w:val="32"/>
          <w:szCs w:val="32"/>
        </w:rPr>
      </w:pPr>
      <w:r>
        <w:rPr>
          <w:rFonts w:hint="eastAsia" w:ascii="楷体_GB2312" w:eastAsia="楷体_GB2312"/>
          <w:sz w:val="32"/>
          <w:szCs w:val="32"/>
        </w:rPr>
        <w:t>（2018年11月29日沈阳市人民政府第76号令公布　自2019年3月1日起施行）</w:t>
      </w:r>
    </w:p>
    <w:p>
      <w:pPr>
        <w:spacing w:line="240" w:lineRule="auto"/>
        <w:ind w:firstLine="640"/>
        <w:jc w:val="center"/>
        <w:rPr>
          <w:rFonts w:hint="eastAsia" w:ascii="楷体_GB2312" w:eastAsia="楷体_GB2312"/>
          <w:sz w:val="32"/>
          <w:szCs w:val="32"/>
        </w:rPr>
      </w:pPr>
    </w:p>
    <w:p>
      <w:pPr>
        <w:spacing w:line="240" w:lineRule="auto"/>
        <w:ind w:firstLine="640"/>
        <w:rPr>
          <w:rFonts w:hint="eastAsia"/>
          <w:sz w:val="32"/>
          <w:szCs w:val="32"/>
        </w:rPr>
      </w:pPr>
      <w:r>
        <w:rPr>
          <w:rFonts w:hint="eastAsia" w:ascii="黑体" w:eastAsia="黑体"/>
          <w:sz w:val="32"/>
          <w:szCs w:val="32"/>
        </w:rPr>
        <w:t>第一条</w:t>
      </w:r>
      <w:r>
        <w:rPr>
          <w:rFonts w:hint="eastAsia"/>
          <w:sz w:val="32"/>
          <w:szCs w:val="32"/>
        </w:rPr>
        <w:t xml:space="preserve">  为了加强道路车辆管理，规范道路车辆通行秩序，提高通行效率，预防和减少道路交通事故，根据《中华人民共和国道路交通安全法》、《中华人民共和国道路交通安全法实</w:t>
      </w:r>
      <w:bookmarkStart w:id="1" w:name="_GoBack"/>
      <w:bookmarkEnd w:id="1"/>
      <w:r>
        <w:rPr>
          <w:rFonts w:hint="eastAsia"/>
          <w:sz w:val="32"/>
          <w:szCs w:val="32"/>
        </w:rPr>
        <w:t>施条例》和《辽宁省道路交通安全违法行为罚款执行标准规定》等有关法律、法规规定，结合本市实际，制定本办法。</w:t>
      </w:r>
    </w:p>
    <w:p>
      <w:pPr>
        <w:spacing w:line="240" w:lineRule="auto"/>
        <w:ind w:firstLine="640"/>
        <w:rPr>
          <w:rFonts w:hint="eastAsia"/>
          <w:sz w:val="32"/>
          <w:szCs w:val="32"/>
        </w:rPr>
      </w:pPr>
      <w:r>
        <w:rPr>
          <w:rFonts w:hint="eastAsia" w:ascii="黑体" w:eastAsia="黑体"/>
          <w:sz w:val="32"/>
          <w:szCs w:val="32"/>
        </w:rPr>
        <w:t xml:space="preserve">第二条 </w:t>
      </w:r>
      <w:r>
        <w:rPr>
          <w:rFonts w:hint="eastAsia"/>
          <w:sz w:val="32"/>
          <w:szCs w:val="32"/>
        </w:rPr>
        <w:t xml:space="preserve"> 凡在本市行政区域内从事与道路交通活动有关的单位</w:t>
      </w:r>
      <w:r>
        <w:rPr>
          <w:rFonts w:hint="eastAsia" w:hAnsi="黑体"/>
          <w:sz w:val="32"/>
          <w:szCs w:val="32"/>
        </w:rPr>
        <w:t>和车辆所有人、管理人以及驾驶人</w:t>
      </w:r>
      <w:r>
        <w:rPr>
          <w:rFonts w:hint="eastAsia"/>
          <w:sz w:val="32"/>
          <w:szCs w:val="32"/>
        </w:rPr>
        <w:t>，应当遵守本办法。</w:t>
      </w:r>
    </w:p>
    <w:p>
      <w:pPr>
        <w:spacing w:line="240" w:lineRule="auto"/>
        <w:ind w:firstLine="640"/>
        <w:rPr>
          <w:rFonts w:hint="eastAsia"/>
          <w:sz w:val="32"/>
          <w:szCs w:val="32"/>
        </w:rPr>
      </w:pPr>
      <w:r>
        <w:rPr>
          <w:rFonts w:hint="eastAsia" w:ascii="黑体" w:eastAsia="黑体"/>
          <w:sz w:val="32"/>
          <w:szCs w:val="32"/>
        </w:rPr>
        <w:t xml:space="preserve">第三条 </w:t>
      </w:r>
      <w:r>
        <w:rPr>
          <w:rFonts w:hint="eastAsia"/>
          <w:sz w:val="32"/>
          <w:szCs w:val="32"/>
        </w:rPr>
        <w:t xml:space="preserve"> 公安机关交通管理部门负责本办法的实施。</w:t>
      </w:r>
    </w:p>
    <w:p>
      <w:pPr>
        <w:spacing w:line="240" w:lineRule="auto"/>
        <w:ind w:firstLine="640"/>
        <w:rPr>
          <w:rFonts w:hint="eastAsia" w:hAnsi=".."/>
          <w:sz w:val="32"/>
          <w:szCs w:val="32"/>
        </w:rPr>
      </w:pPr>
      <w:r>
        <w:rPr>
          <w:rFonts w:hint="eastAsia" w:ascii="黑体" w:hAnsi=".." w:eastAsia="黑体"/>
          <w:bCs/>
          <w:smallCaps/>
          <w:sz w:val="32"/>
          <w:szCs w:val="32"/>
        </w:rPr>
        <w:t>第四条</w:t>
      </w:r>
      <w:r>
        <w:rPr>
          <w:rFonts w:hint="eastAsia" w:hAnsi=".."/>
          <w:sz w:val="32"/>
          <w:szCs w:val="32"/>
        </w:rPr>
        <w:t xml:space="preserve">  交通警察实施道路交通安全管理，应当做到</w:t>
      </w:r>
      <w:r>
        <w:rPr>
          <w:rFonts w:hint="eastAsia" w:hAnsi=".."/>
          <w:color w:val="000000"/>
          <w:sz w:val="32"/>
          <w:szCs w:val="32"/>
        </w:rPr>
        <w:t>公正、严格、文明、高效</w:t>
      </w:r>
      <w:r>
        <w:rPr>
          <w:rFonts w:hint="eastAsia" w:hAnsi=".."/>
          <w:sz w:val="32"/>
          <w:szCs w:val="32"/>
        </w:rPr>
        <w:t>。</w:t>
      </w:r>
    </w:p>
    <w:p>
      <w:pPr>
        <w:pStyle w:val="7"/>
        <w:spacing w:line="240" w:lineRule="auto"/>
        <w:ind w:firstLine="640"/>
        <w:rPr>
          <w:rFonts w:hint="eastAsia" w:hAnsi=".."/>
          <w:sz w:val="32"/>
          <w:szCs w:val="32"/>
        </w:rPr>
      </w:pPr>
      <w:r>
        <w:rPr>
          <w:rFonts w:hint="eastAsia" w:ascii="黑体" w:hAnsi="黑体" w:eastAsia="黑体"/>
          <w:sz w:val="32"/>
          <w:szCs w:val="32"/>
        </w:rPr>
        <w:t>第五条</w:t>
      </w:r>
      <w:r>
        <w:rPr>
          <w:rFonts w:hint="eastAsia"/>
          <w:sz w:val="32"/>
          <w:szCs w:val="32"/>
        </w:rPr>
        <w:t xml:space="preserve">  机关、企业事业单位、社会团体以及其他组织应当对所属从业人员进行道路交通安全法律法规宣传教育，增强驾驶人的法律意识和交通安全意识。</w:t>
      </w:r>
    </w:p>
    <w:p>
      <w:pPr>
        <w:spacing w:line="240" w:lineRule="auto"/>
        <w:ind w:firstLine="640"/>
        <w:rPr>
          <w:rFonts w:hint="eastAsia"/>
          <w:sz w:val="32"/>
          <w:szCs w:val="32"/>
        </w:rPr>
      </w:pPr>
      <w:r>
        <w:rPr>
          <w:rFonts w:hint="eastAsia" w:ascii="黑体" w:hAnsi=".." w:eastAsia="黑体"/>
          <w:bCs/>
          <w:smallCaps/>
          <w:sz w:val="32"/>
          <w:szCs w:val="32"/>
        </w:rPr>
        <w:t xml:space="preserve">第六条  </w:t>
      </w:r>
      <w:r>
        <w:rPr>
          <w:rFonts w:hint="eastAsia"/>
          <w:sz w:val="32"/>
          <w:szCs w:val="32"/>
        </w:rPr>
        <w:t>公安机关交通管理部门根据道路和交通流量的具体情况，可以对机动车、非机动车、行人采取疏导、限制通行、禁止通行等措施。</w:t>
      </w:r>
    </w:p>
    <w:p>
      <w:pPr>
        <w:spacing w:line="240" w:lineRule="auto"/>
        <w:ind w:firstLine="608" w:firstLineChars="190"/>
        <w:rPr>
          <w:rFonts w:hint="eastAsia"/>
          <w:sz w:val="32"/>
          <w:szCs w:val="32"/>
        </w:rPr>
      </w:pPr>
      <w:r>
        <w:rPr>
          <w:rFonts w:hint="eastAsia" w:ascii="黑体" w:hAnsi="黑体" w:eastAsia="黑体"/>
          <w:sz w:val="32"/>
          <w:szCs w:val="32"/>
        </w:rPr>
        <w:t xml:space="preserve">第七条  </w:t>
      </w:r>
      <w:r>
        <w:rPr>
          <w:rFonts w:hint="eastAsia" w:hAnsi="黑体"/>
          <w:sz w:val="32"/>
          <w:szCs w:val="32"/>
        </w:rPr>
        <w:t>下列车辆不得在三环绕城高速公路以内道路上通行</w:t>
      </w:r>
      <w:r>
        <w:rPr>
          <w:rFonts w:hint="eastAsia"/>
          <w:sz w:val="32"/>
          <w:szCs w:val="32"/>
        </w:rPr>
        <w:t>：</w:t>
      </w:r>
    </w:p>
    <w:p>
      <w:pPr>
        <w:spacing w:line="240" w:lineRule="auto"/>
        <w:ind w:firstLine="640"/>
        <w:rPr>
          <w:rFonts w:hint="eastAsia" w:hAnsi="Arial" w:cs="Arial"/>
          <w:color w:val="333333"/>
          <w:kern w:val="0"/>
          <w:sz w:val="32"/>
          <w:szCs w:val="32"/>
          <w:shd w:val="clear" w:color="auto" w:fill="FFFFFF"/>
        </w:rPr>
      </w:pPr>
      <w:r>
        <w:rPr>
          <w:rFonts w:hint="eastAsia" w:hAnsi="仿宋"/>
          <w:sz w:val="32"/>
          <w:szCs w:val="32"/>
        </w:rPr>
        <w:t>（一）</w:t>
      </w:r>
      <w:r>
        <w:rPr>
          <w:rFonts w:hint="eastAsia" w:hAnsi="Arial" w:cs="Arial"/>
          <w:color w:val="333333"/>
          <w:kern w:val="0"/>
          <w:sz w:val="32"/>
          <w:szCs w:val="32"/>
          <w:shd w:val="clear" w:color="auto" w:fill="FFFFFF"/>
        </w:rPr>
        <w:t>非法改装、拼装带有动力装置的两轮、三轮车；</w:t>
      </w:r>
    </w:p>
    <w:p>
      <w:pPr>
        <w:spacing w:line="240" w:lineRule="auto"/>
        <w:ind w:firstLine="640"/>
        <w:rPr>
          <w:rFonts w:hint="eastAsia"/>
          <w:sz w:val="32"/>
          <w:szCs w:val="32"/>
        </w:rPr>
      </w:pPr>
      <w:r>
        <w:rPr>
          <w:rFonts w:hint="eastAsia"/>
          <w:sz w:val="32"/>
          <w:szCs w:val="32"/>
        </w:rPr>
        <w:t>（二）</w:t>
      </w:r>
      <w:r>
        <w:rPr>
          <w:rFonts w:hint="eastAsia" w:hAnsi="Arial" w:cs="Arial"/>
          <w:color w:val="333333"/>
          <w:kern w:val="0"/>
          <w:sz w:val="32"/>
          <w:szCs w:val="32"/>
          <w:shd w:val="clear" w:color="auto" w:fill="FFFFFF"/>
        </w:rPr>
        <w:t>带有动力装置可以直立驾驶的单轮、两轮车；</w:t>
      </w:r>
    </w:p>
    <w:p>
      <w:pPr>
        <w:spacing w:line="240" w:lineRule="auto"/>
        <w:ind w:firstLine="640"/>
        <w:rPr>
          <w:rFonts w:hint="eastAsia" w:hAnsi="黑体"/>
          <w:sz w:val="32"/>
          <w:szCs w:val="32"/>
        </w:rPr>
      </w:pPr>
      <w:r>
        <w:rPr>
          <w:rFonts w:hint="eastAsia" w:hAnsi="仿宋"/>
          <w:sz w:val="32"/>
          <w:szCs w:val="32"/>
        </w:rPr>
        <w:t>（三）摩托车。</w:t>
      </w:r>
    </w:p>
    <w:p>
      <w:pPr>
        <w:spacing w:line="240" w:lineRule="auto"/>
        <w:ind w:firstLine="640"/>
        <w:rPr>
          <w:rFonts w:hint="eastAsia" w:ascii="黑体" w:eastAsia="黑体"/>
          <w:sz w:val="32"/>
          <w:szCs w:val="32"/>
        </w:rPr>
      </w:pPr>
      <w:r>
        <w:rPr>
          <w:rFonts w:hint="eastAsia" w:hAnsi="黑体"/>
          <w:sz w:val="32"/>
          <w:szCs w:val="32"/>
        </w:rPr>
        <w:t>按照规定喷涂统一标识的行政机关和军队执行公务、任务的摩托车除外。</w:t>
      </w:r>
    </w:p>
    <w:p>
      <w:pPr>
        <w:spacing w:line="240" w:lineRule="auto"/>
        <w:ind w:firstLine="640"/>
        <w:rPr>
          <w:rFonts w:hint="eastAsia"/>
          <w:sz w:val="32"/>
          <w:szCs w:val="32"/>
        </w:rPr>
      </w:pPr>
      <w:r>
        <w:rPr>
          <w:rFonts w:hint="eastAsia" w:ascii="黑体" w:hAnsi="黑体" w:eastAsia="黑体"/>
          <w:sz w:val="32"/>
          <w:szCs w:val="32"/>
        </w:rPr>
        <w:t xml:space="preserve">第八条 </w:t>
      </w:r>
      <w:r>
        <w:rPr>
          <w:rFonts w:hint="eastAsia"/>
          <w:sz w:val="32"/>
          <w:szCs w:val="32"/>
        </w:rPr>
        <w:t xml:space="preserve"> 电动自行车应当符合国家技术标准并且经公安机关交通管理部门登记后，方可上道路行驶。</w:t>
      </w:r>
    </w:p>
    <w:p>
      <w:pPr>
        <w:spacing w:line="240" w:lineRule="auto"/>
        <w:ind w:firstLine="640"/>
        <w:rPr>
          <w:rFonts w:hint="eastAsia"/>
          <w:sz w:val="32"/>
          <w:szCs w:val="32"/>
        </w:rPr>
      </w:pPr>
      <w:r>
        <w:rPr>
          <w:rFonts w:hint="eastAsia"/>
          <w:sz w:val="32"/>
          <w:szCs w:val="32"/>
        </w:rPr>
        <w:t>各行业专用三轮电动车以及本办法施行前购买的不符合国家标准的两轮电动车实行临时通行和过渡期管理，具体办法由公安机关制定。</w:t>
      </w:r>
    </w:p>
    <w:p>
      <w:pPr>
        <w:spacing w:line="240" w:lineRule="auto"/>
        <w:ind w:firstLine="640"/>
        <w:rPr>
          <w:rFonts w:hint="eastAsia"/>
          <w:sz w:val="32"/>
          <w:szCs w:val="32"/>
        </w:rPr>
      </w:pPr>
      <w:r>
        <w:rPr>
          <w:rFonts w:hint="eastAsia"/>
          <w:sz w:val="32"/>
          <w:szCs w:val="32"/>
        </w:rPr>
        <w:t>鼓励上述车辆所有人或者管理人投保第三者责任保险、人身伤害保险和财产损失保险。</w:t>
      </w:r>
    </w:p>
    <w:p>
      <w:pPr>
        <w:spacing w:line="240" w:lineRule="auto"/>
        <w:ind w:firstLine="640"/>
        <w:rPr>
          <w:rFonts w:hint="eastAsia" w:hAnsi="宋体" w:cs="宋体"/>
          <w:kern w:val="0"/>
          <w:sz w:val="32"/>
          <w:szCs w:val="32"/>
        </w:rPr>
      </w:pPr>
      <w:r>
        <w:rPr>
          <w:rFonts w:hint="eastAsia" w:ascii="黑体" w:hAnsi="宋体" w:eastAsia="黑体" w:cs="宋体"/>
          <w:kern w:val="0"/>
          <w:sz w:val="32"/>
          <w:szCs w:val="32"/>
        </w:rPr>
        <w:t xml:space="preserve">第九条  </w:t>
      </w:r>
      <w:r>
        <w:rPr>
          <w:rFonts w:hint="eastAsia" w:hAnsi="宋体" w:cs="宋体"/>
          <w:kern w:val="0"/>
          <w:sz w:val="32"/>
          <w:szCs w:val="32"/>
        </w:rPr>
        <w:t>在城市道路两侧，非机动车应当在规定地点按照非机动车停车泊位停放；在没有设置非机动车停车泊位的道路上，非机动车停放不得影响其他车辆和行人通行。</w:t>
      </w:r>
    </w:p>
    <w:p>
      <w:pPr>
        <w:spacing w:line="240" w:lineRule="auto"/>
        <w:ind w:firstLine="640"/>
        <w:rPr>
          <w:rFonts w:hint="eastAsia"/>
          <w:sz w:val="32"/>
          <w:szCs w:val="32"/>
        </w:rPr>
      </w:pPr>
      <w:r>
        <w:rPr>
          <w:rFonts w:hint="eastAsia" w:ascii="黑体" w:eastAsia="黑体"/>
          <w:sz w:val="32"/>
          <w:szCs w:val="32"/>
        </w:rPr>
        <w:t xml:space="preserve">第十条  </w:t>
      </w:r>
      <w:r>
        <w:rPr>
          <w:rFonts w:hint="eastAsia"/>
          <w:sz w:val="32"/>
          <w:szCs w:val="32"/>
        </w:rPr>
        <w:t>在施划公交车专用车道的道路上，公交车应当在专用车道内行驶</w:t>
      </w:r>
      <w:r>
        <w:rPr>
          <w:rFonts w:hint="eastAsia" w:ascii="黑体" w:eastAsia="黑体"/>
          <w:sz w:val="32"/>
          <w:szCs w:val="32"/>
        </w:rPr>
        <w:t>。</w:t>
      </w:r>
      <w:r>
        <w:rPr>
          <w:rFonts w:hint="eastAsia" w:hAnsi="仿宋"/>
          <w:sz w:val="32"/>
          <w:szCs w:val="32"/>
        </w:rPr>
        <w:t>在不影响公交车辆正常通行的情况下，</w:t>
      </w:r>
      <w:r>
        <w:rPr>
          <w:rFonts w:hint="eastAsia"/>
          <w:sz w:val="32"/>
          <w:szCs w:val="32"/>
        </w:rPr>
        <w:t>大型、中型载客汽车可以使用公交专用车道。</w:t>
      </w:r>
    </w:p>
    <w:p>
      <w:pPr>
        <w:spacing w:line="240" w:lineRule="auto"/>
        <w:ind w:firstLine="640"/>
        <w:rPr>
          <w:rFonts w:hint="eastAsia"/>
          <w:sz w:val="32"/>
          <w:szCs w:val="32"/>
        </w:rPr>
      </w:pPr>
      <w:r>
        <w:rPr>
          <w:rFonts w:hint="eastAsia"/>
          <w:sz w:val="32"/>
          <w:szCs w:val="32"/>
        </w:rPr>
        <w:t>其他车辆除转弯外不得占用公交车专用车道，借用公交车专用车道转弯时，可以在距前方转弯处三十米至五十米时驶入公交车专用车道。</w:t>
      </w:r>
    </w:p>
    <w:p>
      <w:pPr>
        <w:spacing w:line="240" w:lineRule="auto"/>
        <w:ind w:firstLine="640"/>
        <w:rPr>
          <w:rFonts w:hint="eastAsia" w:hAnsi=".."/>
          <w:bCs/>
          <w:smallCaps/>
          <w:sz w:val="32"/>
          <w:szCs w:val="32"/>
        </w:rPr>
      </w:pPr>
      <w:r>
        <w:rPr>
          <w:rFonts w:hint="eastAsia"/>
          <w:sz w:val="32"/>
          <w:szCs w:val="32"/>
        </w:rPr>
        <w:t>公交车进入站点时，应当在站点内单排靠右侧停车，暂时不能进入站点的，单排依次等候进站;驶离站点时，应当单排依次行驶。</w:t>
      </w:r>
    </w:p>
    <w:p>
      <w:pPr>
        <w:widowControl/>
        <w:spacing w:line="240" w:lineRule="auto"/>
        <w:ind w:firstLine="627" w:firstLineChars="196"/>
        <w:rPr>
          <w:rFonts w:hint="eastAsia" w:hAnsi="Arial" w:cs="Arial"/>
          <w:color w:val="333333"/>
          <w:kern w:val="0"/>
          <w:sz w:val="32"/>
          <w:szCs w:val="32"/>
          <w:shd w:val="clear" w:color="auto" w:fill="FFFFFF"/>
        </w:rPr>
      </w:pPr>
      <w:r>
        <w:rPr>
          <w:rFonts w:hint="eastAsia" w:ascii="黑体" w:eastAsia="黑体"/>
          <w:sz w:val="32"/>
          <w:szCs w:val="32"/>
        </w:rPr>
        <w:t xml:space="preserve">第十一条  </w:t>
      </w:r>
      <w:r>
        <w:rPr>
          <w:rFonts w:hint="eastAsia" w:hAnsi="Arial" w:cs="Arial"/>
          <w:color w:val="333333"/>
          <w:kern w:val="0"/>
          <w:sz w:val="32"/>
          <w:szCs w:val="32"/>
          <w:shd w:val="clear" w:color="auto" w:fill="FFFFFF"/>
        </w:rPr>
        <w:t>上道路行驶的机动车应当符合下列规定:</w:t>
      </w:r>
    </w:p>
    <w:p>
      <w:pPr>
        <w:spacing w:line="240" w:lineRule="auto"/>
        <w:ind w:firstLine="640"/>
        <w:rPr>
          <w:rFonts w:hint="eastAsia"/>
          <w:sz w:val="32"/>
          <w:szCs w:val="32"/>
        </w:rPr>
      </w:pPr>
      <w:r>
        <w:rPr>
          <w:rFonts w:hint="eastAsia"/>
          <w:sz w:val="32"/>
          <w:szCs w:val="32"/>
        </w:rPr>
        <w:t>（一）机动车号牌保持清晰、完整，不得遮挡、倒置或者</w:t>
      </w:r>
      <w:r>
        <w:rPr>
          <w:rFonts w:hint="eastAsia" w:hAnsi=".."/>
          <w:bCs/>
          <w:smallCaps/>
          <w:sz w:val="32"/>
          <w:szCs w:val="32"/>
        </w:rPr>
        <w:t>对号牌作技术处理</w:t>
      </w:r>
      <w:r>
        <w:rPr>
          <w:rFonts w:hint="eastAsia"/>
          <w:sz w:val="32"/>
          <w:szCs w:val="32"/>
        </w:rPr>
        <w:t>，</w:t>
      </w:r>
      <w:r>
        <w:rPr>
          <w:rFonts w:hint="eastAsia" w:hAnsi=".."/>
          <w:bCs/>
          <w:smallCaps/>
          <w:sz w:val="32"/>
          <w:szCs w:val="32"/>
        </w:rPr>
        <w:t>影响车辆号牌的识别；</w:t>
      </w:r>
      <w:r>
        <w:rPr>
          <w:rFonts w:hint="eastAsia"/>
          <w:sz w:val="32"/>
          <w:szCs w:val="32"/>
        </w:rPr>
        <w:t>变形、残缺、褪色以及字迹模糊的，应当及时换领机动车号牌;</w:t>
      </w:r>
    </w:p>
    <w:p>
      <w:pPr>
        <w:spacing w:line="240" w:lineRule="auto"/>
        <w:ind w:firstLine="640"/>
        <w:rPr>
          <w:rFonts w:hint="eastAsia"/>
          <w:sz w:val="32"/>
          <w:szCs w:val="32"/>
        </w:rPr>
      </w:pPr>
      <w:r>
        <w:rPr>
          <w:rFonts w:hint="eastAsia"/>
          <w:sz w:val="32"/>
          <w:szCs w:val="32"/>
        </w:rPr>
        <w:t>（二）不得在车辆外部改装、加装照明设备、光电器材等干扰交通技术监控设备和影响车辆运行安全的装置;</w:t>
      </w:r>
    </w:p>
    <w:p>
      <w:pPr>
        <w:spacing w:line="240" w:lineRule="auto"/>
        <w:ind w:firstLine="640"/>
        <w:rPr>
          <w:rFonts w:hint="eastAsia"/>
          <w:sz w:val="32"/>
          <w:szCs w:val="32"/>
        </w:rPr>
      </w:pPr>
      <w:r>
        <w:rPr>
          <w:rFonts w:hint="eastAsia"/>
          <w:sz w:val="32"/>
          <w:szCs w:val="32"/>
        </w:rPr>
        <w:t>（三）不得安装、使用高音和怪音喇叭、大功率音响、与警报器音频相同的装置以及强光灯、爆闪灯等影响交通安全的装置;</w:t>
      </w:r>
    </w:p>
    <w:p>
      <w:pPr>
        <w:spacing w:line="240" w:lineRule="auto"/>
        <w:ind w:firstLine="640"/>
        <w:rPr>
          <w:rFonts w:hint="eastAsia"/>
          <w:sz w:val="32"/>
          <w:szCs w:val="32"/>
        </w:rPr>
      </w:pPr>
      <w:r>
        <w:rPr>
          <w:rFonts w:hint="eastAsia"/>
          <w:sz w:val="32"/>
          <w:szCs w:val="32"/>
        </w:rPr>
        <w:t>（四）不得擅自加高或者降低机动车底盘、改装消声器、改变车身颜色等机动车外观、构造和技术数据；</w:t>
      </w:r>
    </w:p>
    <w:p>
      <w:pPr>
        <w:spacing w:line="240" w:lineRule="auto"/>
        <w:ind w:firstLine="640"/>
        <w:rPr>
          <w:rFonts w:hint="eastAsia" w:cs="仿宋_GB2312"/>
          <w:sz w:val="32"/>
          <w:szCs w:val="32"/>
        </w:rPr>
      </w:pPr>
      <w:r>
        <w:rPr>
          <w:rFonts w:hint="eastAsia" w:cs="仿宋_GB2312"/>
          <w:sz w:val="32"/>
          <w:szCs w:val="32"/>
        </w:rPr>
        <w:t>（五）不得在机动车前、后风挡玻璃上喷涂、粘贴妨碍安全驾驶的广告以及妨碍视线的物品；</w:t>
      </w:r>
    </w:p>
    <w:p>
      <w:pPr>
        <w:spacing w:line="240" w:lineRule="auto"/>
        <w:ind w:firstLine="640"/>
        <w:rPr>
          <w:rFonts w:hint="eastAsia" w:hAnsi="仿宋"/>
          <w:sz w:val="32"/>
          <w:szCs w:val="32"/>
        </w:rPr>
      </w:pPr>
      <w:r>
        <w:rPr>
          <w:rFonts w:hint="eastAsia" w:cs="仿宋_GB2312"/>
          <w:sz w:val="32"/>
          <w:szCs w:val="32"/>
        </w:rPr>
        <w:t>（六）不得在机动车前、后车灯上喷涂、粘贴有色薄膜。</w:t>
      </w:r>
    </w:p>
    <w:p>
      <w:pPr>
        <w:spacing w:line="240" w:lineRule="auto"/>
        <w:ind w:firstLine="640"/>
        <w:rPr>
          <w:rFonts w:hint="eastAsia" w:hAnsi="黑体"/>
          <w:sz w:val="32"/>
          <w:szCs w:val="32"/>
        </w:rPr>
      </w:pPr>
      <w:r>
        <w:rPr>
          <w:rFonts w:hint="eastAsia" w:ascii="黑体" w:eastAsia="黑体"/>
          <w:sz w:val="32"/>
          <w:szCs w:val="32"/>
        </w:rPr>
        <w:t xml:space="preserve">第十二条 </w:t>
      </w:r>
      <w:r>
        <w:rPr>
          <w:rFonts w:hint="eastAsia"/>
          <w:sz w:val="32"/>
          <w:szCs w:val="32"/>
        </w:rPr>
        <w:t xml:space="preserve"> 除法律、法规规定外，在三环</w:t>
      </w:r>
      <w:r>
        <w:rPr>
          <w:rFonts w:hint="eastAsia" w:hAnsi="黑体"/>
          <w:sz w:val="32"/>
          <w:szCs w:val="32"/>
        </w:rPr>
        <w:t>绕城高速公路以内的道路，驾驶人驾驶机动车不得鸣喇叭或者发出影响交通安全的噪音。</w:t>
      </w:r>
    </w:p>
    <w:p>
      <w:pPr>
        <w:spacing w:line="240" w:lineRule="auto"/>
        <w:ind w:firstLine="640"/>
        <w:rPr>
          <w:rFonts w:hint="eastAsia"/>
          <w:sz w:val="32"/>
          <w:szCs w:val="32"/>
        </w:rPr>
      </w:pPr>
      <w:r>
        <w:rPr>
          <w:rFonts w:hint="eastAsia" w:hAnsi="黑体"/>
          <w:sz w:val="32"/>
          <w:szCs w:val="32"/>
        </w:rPr>
        <w:t>前款所称机动车不含公安、消防、救护、工程抢险救援等执行任务的特种车辆。</w:t>
      </w:r>
    </w:p>
    <w:p>
      <w:pPr>
        <w:spacing w:line="240" w:lineRule="auto"/>
        <w:ind w:firstLine="640"/>
        <w:rPr>
          <w:rFonts w:hint="eastAsia" w:hAnsi="Arial" w:cs="Arial"/>
          <w:color w:val="333333"/>
          <w:kern w:val="0"/>
          <w:sz w:val="32"/>
          <w:szCs w:val="32"/>
          <w:shd w:val="clear" w:color="auto" w:fill="FFFFFF"/>
        </w:rPr>
      </w:pPr>
      <w:r>
        <w:rPr>
          <w:rFonts w:hint="eastAsia" w:ascii="黑体" w:hAnsi="黑体" w:eastAsia="黑体"/>
          <w:sz w:val="32"/>
          <w:szCs w:val="32"/>
        </w:rPr>
        <w:t xml:space="preserve">第十三条  </w:t>
      </w:r>
      <w:r>
        <w:rPr>
          <w:rFonts w:hint="eastAsia" w:hAnsi="Arial" w:cs="Arial"/>
          <w:color w:val="333333"/>
          <w:kern w:val="0"/>
          <w:sz w:val="32"/>
          <w:szCs w:val="32"/>
          <w:shd w:val="clear" w:color="auto" w:fill="FFFFFF"/>
        </w:rPr>
        <w:t>载客汽车车厢内放置物品，不得遮挡车窗，不得从车窗、车门以及后备箱处突出到车身以外。</w:t>
      </w:r>
    </w:p>
    <w:p>
      <w:pPr>
        <w:spacing w:line="240" w:lineRule="auto"/>
        <w:ind w:firstLine="640"/>
        <w:rPr>
          <w:rFonts w:hint="eastAsia"/>
          <w:sz w:val="32"/>
          <w:szCs w:val="32"/>
        </w:rPr>
      </w:pPr>
      <w:r>
        <w:rPr>
          <w:rFonts w:hint="eastAsia" w:ascii="黑体" w:hAnsi="黑体" w:eastAsia="黑体" w:cs="黑体"/>
          <w:sz w:val="32"/>
          <w:szCs w:val="32"/>
        </w:rPr>
        <w:t>第十四条</w:t>
      </w:r>
      <w:r>
        <w:rPr>
          <w:rFonts w:hint="eastAsia"/>
          <w:sz w:val="32"/>
          <w:szCs w:val="32"/>
        </w:rPr>
        <w:t xml:space="preserve">  公安机关交通管理部门应当定期将交通技术监控设施记录的机动车违反道路通行规定的信息向社会公布，供机动车驾驶人或者车辆所有人、管理人查询。</w:t>
      </w:r>
    </w:p>
    <w:p>
      <w:pPr>
        <w:spacing w:line="240" w:lineRule="auto"/>
        <w:ind w:firstLine="640"/>
        <w:rPr>
          <w:rFonts w:hint="eastAsia"/>
          <w:sz w:val="32"/>
          <w:szCs w:val="32"/>
        </w:rPr>
      </w:pPr>
      <w:r>
        <w:rPr>
          <w:rFonts w:hint="eastAsia" w:ascii="黑体" w:hAnsi="宋体" w:eastAsia="黑体" w:cs="宋体"/>
          <w:kern w:val="0"/>
          <w:sz w:val="32"/>
          <w:szCs w:val="32"/>
        </w:rPr>
        <w:t>第</w:t>
      </w:r>
      <w:r>
        <w:rPr>
          <w:rFonts w:hint="eastAsia" w:ascii="黑体" w:eastAsia="黑体"/>
          <w:sz w:val="32"/>
          <w:szCs w:val="32"/>
        </w:rPr>
        <w:t>十五</w:t>
      </w:r>
      <w:r>
        <w:rPr>
          <w:rFonts w:hint="eastAsia" w:ascii="黑体" w:hAnsi="宋体" w:eastAsia="黑体" w:cs="宋体"/>
          <w:kern w:val="0"/>
          <w:sz w:val="32"/>
          <w:szCs w:val="32"/>
        </w:rPr>
        <w:t xml:space="preserve">条  </w:t>
      </w:r>
      <w:r>
        <w:rPr>
          <w:rFonts w:hint="eastAsia"/>
          <w:sz w:val="32"/>
          <w:szCs w:val="32"/>
        </w:rPr>
        <w:t>有下列情形之一的，公安机关交通管理部门应当定期将机动车驾驶人和专业运输单位的道路交通安全违法行为信息纳入沈阳市公共信用信息平台，供有关单位和个人依照有关规定查询：</w:t>
      </w:r>
    </w:p>
    <w:p>
      <w:pPr>
        <w:spacing w:line="240" w:lineRule="auto"/>
        <w:ind w:firstLine="640"/>
        <w:rPr>
          <w:rFonts w:hint="eastAsia"/>
          <w:sz w:val="32"/>
          <w:szCs w:val="32"/>
        </w:rPr>
      </w:pPr>
      <w:r>
        <w:rPr>
          <w:rFonts w:hint="eastAsia"/>
          <w:sz w:val="32"/>
          <w:szCs w:val="32"/>
        </w:rPr>
        <w:t>（一）机动车驾驶人违反道路交通安全法律、法规，受到拘留、吊销或者暂扣机动车驾驶证处罚的；</w:t>
      </w:r>
    </w:p>
    <w:p>
      <w:pPr>
        <w:spacing w:line="240" w:lineRule="auto"/>
        <w:ind w:firstLine="640"/>
        <w:rPr>
          <w:rFonts w:hint="eastAsia"/>
          <w:sz w:val="32"/>
          <w:szCs w:val="32"/>
        </w:rPr>
      </w:pPr>
      <w:r>
        <w:rPr>
          <w:rFonts w:hint="eastAsia"/>
          <w:sz w:val="32"/>
          <w:szCs w:val="32"/>
        </w:rPr>
        <w:t>（二）机动车驾驶人一年内违反道路交通安全法律、法规和规章，</w:t>
      </w:r>
      <w:r>
        <w:rPr>
          <w:rFonts w:hint="eastAsia" w:hAnsi="黑体"/>
          <w:sz w:val="32"/>
          <w:szCs w:val="32"/>
        </w:rPr>
        <w:t>受到十次以上罚款处罚的；</w:t>
      </w:r>
    </w:p>
    <w:p>
      <w:pPr>
        <w:spacing w:line="240" w:lineRule="auto"/>
        <w:ind w:firstLine="640"/>
        <w:rPr>
          <w:rFonts w:hint="eastAsia" w:hAnsi="黑体"/>
          <w:sz w:val="32"/>
          <w:szCs w:val="32"/>
        </w:rPr>
      </w:pPr>
      <w:r>
        <w:rPr>
          <w:rFonts w:hint="eastAsia" w:hAnsi="黑体"/>
          <w:sz w:val="32"/>
          <w:szCs w:val="32"/>
        </w:rPr>
        <w:t>（三）交通违法行为人逾期三个月不缴纳罚款的，车辆所有人逾期不参加车辆安全技术检验或者一年内被交通技术监控设施记录五次以上拒不接受处罚的；</w:t>
      </w:r>
    </w:p>
    <w:p>
      <w:pPr>
        <w:spacing w:line="240" w:lineRule="auto"/>
        <w:ind w:firstLine="640"/>
        <w:rPr>
          <w:rFonts w:hint="eastAsia"/>
          <w:sz w:val="32"/>
          <w:szCs w:val="32"/>
        </w:rPr>
      </w:pPr>
      <w:r>
        <w:rPr>
          <w:rFonts w:hint="eastAsia"/>
          <w:sz w:val="32"/>
          <w:szCs w:val="32"/>
        </w:rPr>
        <w:t>（四）客运、货运、校车服务提供者及其聘用的驾驶人严重违反道路交通安全法律、法规，受到行政处罚的；</w:t>
      </w:r>
    </w:p>
    <w:p>
      <w:pPr>
        <w:spacing w:line="240" w:lineRule="auto"/>
        <w:ind w:firstLine="640"/>
        <w:rPr>
          <w:rFonts w:hint="eastAsia"/>
          <w:sz w:val="32"/>
          <w:szCs w:val="32"/>
        </w:rPr>
      </w:pPr>
      <w:r>
        <w:rPr>
          <w:rFonts w:hint="eastAsia"/>
          <w:sz w:val="32"/>
          <w:szCs w:val="32"/>
        </w:rPr>
        <w:t>（五）其他严重违反道路交通安全法律、法规，受到行政处罚的。</w:t>
      </w:r>
    </w:p>
    <w:p>
      <w:pPr>
        <w:spacing w:line="240" w:lineRule="auto"/>
        <w:ind w:firstLine="640"/>
        <w:rPr>
          <w:rFonts w:hint="eastAsia"/>
          <w:sz w:val="32"/>
          <w:szCs w:val="32"/>
        </w:rPr>
      </w:pPr>
      <w:r>
        <w:rPr>
          <w:rFonts w:hint="eastAsia" w:ascii="黑体" w:eastAsia="黑体"/>
          <w:sz w:val="32"/>
          <w:szCs w:val="32"/>
        </w:rPr>
        <w:t>第</w:t>
      </w:r>
      <w:r>
        <w:rPr>
          <w:rFonts w:hint="eastAsia" w:ascii="黑体" w:hAnsi="黑体" w:eastAsia="黑体"/>
          <w:sz w:val="32"/>
          <w:szCs w:val="32"/>
        </w:rPr>
        <w:t>十六</w:t>
      </w:r>
      <w:r>
        <w:rPr>
          <w:rFonts w:hint="eastAsia" w:ascii="黑体" w:eastAsia="黑体"/>
          <w:sz w:val="32"/>
          <w:szCs w:val="32"/>
        </w:rPr>
        <w:t xml:space="preserve">条  </w:t>
      </w:r>
      <w:r>
        <w:rPr>
          <w:rFonts w:hint="eastAsia"/>
          <w:sz w:val="32"/>
          <w:szCs w:val="32"/>
        </w:rPr>
        <w:t>任何单位、组织和个人可以向公安机关交通管理部门举报本市行政区域内严重道路交通违法行为。举报事项应当客观真实，举报人对其提供的举报内容的真实性负责，不得故意捏造、歪曲事实，不得诬告、陷害他人。</w:t>
      </w:r>
    </w:p>
    <w:p>
      <w:pPr>
        <w:spacing w:line="240" w:lineRule="auto"/>
        <w:ind w:firstLine="640"/>
        <w:rPr>
          <w:rFonts w:hint="eastAsia"/>
          <w:sz w:val="32"/>
          <w:szCs w:val="32"/>
        </w:rPr>
      </w:pPr>
      <w:r>
        <w:rPr>
          <w:rFonts w:hint="eastAsia"/>
          <w:sz w:val="32"/>
          <w:szCs w:val="32"/>
        </w:rPr>
        <w:t>公安机关交通管理部门应当确定举报交通违法行为的种类、举报方式和途径，并且向社会公示。</w:t>
      </w:r>
    </w:p>
    <w:p>
      <w:pPr>
        <w:spacing w:line="240" w:lineRule="auto"/>
        <w:ind w:firstLine="640"/>
        <w:rPr>
          <w:rFonts w:hint="eastAsia"/>
          <w:sz w:val="32"/>
          <w:szCs w:val="32"/>
        </w:rPr>
      </w:pPr>
      <w:r>
        <w:rPr>
          <w:rFonts w:hint="eastAsia"/>
          <w:sz w:val="32"/>
          <w:szCs w:val="32"/>
        </w:rPr>
        <w:t>经公安机关交通管理部门查证属实并且依法做出处罚的严重道路交通违法行为，可以给予举报人奖励，奖励办法另行制定。</w:t>
      </w:r>
    </w:p>
    <w:p>
      <w:pPr>
        <w:spacing w:line="240" w:lineRule="auto"/>
        <w:ind w:firstLine="640"/>
        <w:rPr>
          <w:rFonts w:hint="eastAsia" w:ascii="黑体" w:hAnsi="黑体" w:eastAsia="黑体"/>
          <w:sz w:val="32"/>
          <w:szCs w:val="32"/>
        </w:rPr>
      </w:pPr>
      <w:r>
        <w:rPr>
          <w:rFonts w:hint="eastAsia" w:ascii="黑体" w:hAnsi="黑体" w:eastAsia="黑体"/>
          <w:sz w:val="32"/>
          <w:szCs w:val="32"/>
        </w:rPr>
        <w:t xml:space="preserve">第十七条  </w:t>
      </w:r>
      <w:r>
        <w:rPr>
          <w:rFonts w:hint="eastAsia"/>
          <w:sz w:val="32"/>
          <w:szCs w:val="32"/>
        </w:rPr>
        <w:t>违反本办法第六条规定的，由公安机关交通管理部门对非机动车驾驶人处五十元罚款，对机动车驾驶人处二百元罚款。</w:t>
      </w:r>
    </w:p>
    <w:p>
      <w:pPr>
        <w:spacing w:line="240" w:lineRule="auto"/>
        <w:ind w:firstLine="640"/>
        <w:rPr>
          <w:rFonts w:hint="eastAsia"/>
          <w:sz w:val="32"/>
          <w:szCs w:val="32"/>
        </w:rPr>
      </w:pPr>
      <w:r>
        <w:rPr>
          <w:rFonts w:hint="eastAsia" w:ascii="黑体" w:hAnsi="黑体" w:eastAsia="黑体"/>
          <w:sz w:val="32"/>
          <w:szCs w:val="32"/>
        </w:rPr>
        <w:t xml:space="preserve">第十八条  </w:t>
      </w:r>
      <w:r>
        <w:rPr>
          <w:rFonts w:hint="eastAsia"/>
          <w:sz w:val="32"/>
          <w:szCs w:val="32"/>
        </w:rPr>
        <w:t>违反本办法第七条第一项、第二项规定的，由公安机关交通管理部门处警告或者三十元罚款，拒不缴纳罚款的，扣留其车辆；违反第七条第三项规定的，处二百元罚款</w:t>
      </w:r>
      <w:r>
        <w:rPr>
          <w:rFonts w:hint="eastAsia"/>
          <w:b/>
          <w:sz w:val="32"/>
          <w:szCs w:val="32"/>
        </w:rPr>
        <w:t>。</w:t>
      </w:r>
    </w:p>
    <w:p>
      <w:pPr>
        <w:spacing w:line="240" w:lineRule="auto"/>
        <w:ind w:firstLine="640"/>
        <w:rPr>
          <w:rFonts w:hint="eastAsia"/>
          <w:sz w:val="32"/>
          <w:szCs w:val="32"/>
        </w:rPr>
      </w:pPr>
      <w:r>
        <w:rPr>
          <w:rFonts w:hint="eastAsia" w:ascii="黑体" w:hAnsi="黑体" w:eastAsia="黑体"/>
          <w:sz w:val="32"/>
          <w:szCs w:val="32"/>
        </w:rPr>
        <w:t xml:space="preserve">第十九条  </w:t>
      </w:r>
      <w:r>
        <w:rPr>
          <w:rFonts w:hint="eastAsia"/>
          <w:sz w:val="32"/>
          <w:szCs w:val="32"/>
        </w:rPr>
        <w:t xml:space="preserve">违反本办法第八条第一款、第二款规定，未经公安机关道路交通管理部门登记上道路行驶和违反临时通行规定的，由公安机关交通管理部门处警告或者五十元罚款，拒不缴纳罚款的，扣留其车辆。  </w:t>
      </w:r>
    </w:p>
    <w:p>
      <w:pPr>
        <w:spacing w:line="240" w:lineRule="auto"/>
        <w:ind w:firstLine="640"/>
        <w:rPr>
          <w:rFonts w:hint="eastAsia"/>
          <w:sz w:val="32"/>
          <w:szCs w:val="32"/>
        </w:rPr>
      </w:pPr>
      <w:r>
        <w:rPr>
          <w:rFonts w:hint="eastAsia" w:ascii="黑体" w:eastAsia="黑体"/>
          <w:sz w:val="32"/>
          <w:szCs w:val="32"/>
        </w:rPr>
        <w:t>第</w:t>
      </w:r>
      <w:r>
        <w:rPr>
          <w:rFonts w:hint="eastAsia" w:ascii="黑体" w:hAnsi="黑体" w:eastAsia="黑体"/>
          <w:sz w:val="32"/>
          <w:szCs w:val="32"/>
        </w:rPr>
        <w:t>二十</w:t>
      </w:r>
      <w:r>
        <w:rPr>
          <w:rFonts w:hint="eastAsia" w:ascii="黑体" w:eastAsia="黑体"/>
          <w:sz w:val="32"/>
          <w:szCs w:val="32"/>
        </w:rPr>
        <w:t xml:space="preserve">条  </w:t>
      </w:r>
      <w:r>
        <w:rPr>
          <w:rFonts w:hint="eastAsia"/>
          <w:sz w:val="32"/>
          <w:szCs w:val="32"/>
        </w:rPr>
        <w:t>违反本办法第九条规定</w:t>
      </w:r>
      <w:r>
        <w:rPr>
          <w:rFonts w:hint="eastAsia" w:hAnsi="仿宋"/>
          <w:sz w:val="32"/>
          <w:szCs w:val="32"/>
        </w:rPr>
        <w:t>的，</w:t>
      </w:r>
      <w:r>
        <w:rPr>
          <w:rFonts w:hint="eastAsia"/>
          <w:sz w:val="32"/>
          <w:szCs w:val="32"/>
        </w:rPr>
        <w:t>由公安机关交通管理部门处警告或者十元罚款。</w:t>
      </w:r>
    </w:p>
    <w:p>
      <w:pPr>
        <w:spacing w:line="240" w:lineRule="auto"/>
        <w:ind w:firstLine="640"/>
        <w:rPr>
          <w:rFonts w:hint="eastAsia" w:ascii="黑体" w:hAnsi="黑体" w:eastAsia="黑体"/>
          <w:sz w:val="32"/>
          <w:szCs w:val="32"/>
        </w:rPr>
      </w:pPr>
      <w:r>
        <w:rPr>
          <w:rFonts w:hint="eastAsia" w:ascii="黑体" w:eastAsia="黑体"/>
          <w:sz w:val="32"/>
          <w:szCs w:val="32"/>
        </w:rPr>
        <w:t>第</w:t>
      </w:r>
      <w:r>
        <w:rPr>
          <w:rFonts w:hint="eastAsia" w:ascii="黑体" w:hAnsi="黑体" w:eastAsia="黑体"/>
          <w:sz w:val="32"/>
          <w:szCs w:val="32"/>
        </w:rPr>
        <w:t>二十一</w:t>
      </w:r>
      <w:r>
        <w:rPr>
          <w:rFonts w:hint="eastAsia" w:ascii="黑体" w:eastAsia="黑体"/>
          <w:sz w:val="32"/>
          <w:szCs w:val="32"/>
        </w:rPr>
        <w:t xml:space="preserve">条  </w:t>
      </w:r>
      <w:r>
        <w:rPr>
          <w:rFonts w:hint="eastAsia"/>
          <w:sz w:val="32"/>
          <w:szCs w:val="32"/>
        </w:rPr>
        <w:t>违反本办法第十条规定的，由公安机关交通管理部门处警告或者一百元罚款。</w:t>
      </w:r>
    </w:p>
    <w:p>
      <w:pPr>
        <w:spacing w:line="240" w:lineRule="auto"/>
        <w:ind w:firstLine="640"/>
        <w:rPr>
          <w:rFonts w:hint="eastAsia" w:ascii="黑体" w:hAnsi="黑体" w:eastAsia="黑体"/>
          <w:sz w:val="32"/>
          <w:szCs w:val="32"/>
        </w:rPr>
      </w:pPr>
      <w:r>
        <w:rPr>
          <w:rFonts w:hint="eastAsia" w:ascii="黑体" w:hAnsi="黑体" w:eastAsia="黑体"/>
          <w:sz w:val="32"/>
          <w:szCs w:val="32"/>
        </w:rPr>
        <w:t>第</w:t>
      </w:r>
      <w:r>
        <w:rPr>
          <w:rFonts w:hint="eastAsia" w:ascii="黑体" w:hAnsi="仿宋" w:eastAsia="黑体"/>
          <w:sz w:val="32"/>
          <w:szCs w:val="32"/>
        </w:rPr>
        <w:t>二十二</w:t>
      </w:r>
      <w:r>
        <w:rPr>
          <w:rFonts w:hint="eastAsia" w:ascii="黑体" w:hAnsi="黑体" w:eastAsia="黑体"/>
          <w:sz w:val="32"/>
          <w:szCs w:val="32"/>
        </w:rPr>
        <w:t xml:space="preserve">条  </w:t>
      </w:r>
      <w:r>
        <w:rPr>
          <w:rFonts w:hint="eastAsia"/>
          <w:sz w:val="32"/>
          <w:szCs w:val="32"/>
        </w:rPr>
        <w:t>违反本办法第十一条规定的，由公安机关交通管理部门处警告或者二百元罚款。</w:t>
      </w:r>
    </w:p>
    <w:p>
      <w:pPr>
        <w:spacing w:line="240" w:lineRule="auto"/>
        <w:ind w:firstLine="640"/>
        <w:rPr>
          <w:rFonts w:hint="eastAsia" w:ascii="黑体" w:hAnsi="仿宋" w:eastAsia="黑体"/>
          <w:sz w:val="32"/>
          <w:szCs w:val="32"/>
        </w:rPr>
      </w:pPr>
      <w:r>
        <w:rPr>
          <w:rFonts w:hint="eastAsia" w:ascii="黑体" w:hAnsi="仿宋" w:eastAsia="黑体"/>
          <w:sz w:val="32"/>
          <w:szCs w:val="32"/>
        </w:rPr>
        <w:t xml:space="preserve">第二十三条  </w:t>
      </w:r>
      <w:r>
        <w:rPr>
          <w:rFonts w:hint="eastAsia"/>
          <w:sz w:val="32"/>
          <w:szCs w:val="32"/>
        </w:rPr>
        <w:t>违反本办法第十二条规定的，由公安机关交通管理部门处警告或者五十元罚款。</w:t>
      </w:r>
    </w:p>
    <w:p>
      <w:pPr>
        <w:spacing w:line="240" w:lineRule="auto"/>
        <w:ind w:firstLine="640"/>
        <w:rPr>
          <w:rFonts w:hint="eastAsia"/>
          <w:sz w:val="32"/>
          <w:szCs w:val="32"/>
        </w:rPr>
      </w:pPr>
      <w:r>
        <w:rPr>
          <w:rFonts w:hint="eastAsia" w:ascii="黑体" w:hAnsi="仿宋" w:eastAsia="黑体"/>
          <w:sz w:val="32"/>
          <w:szCs w:val="32"/>
        </w:rPr>
        <w:t>第</w:t>
      </w:r>
      <w:r>
        <w:rPr>
          <w:rFonts w:hint="eastAsia" w:ascii="黑体" w:hAnsi="黑体" w:eastAsia="黑体"/>
          <w:sz w:val="32"/>
          <w:szCs w:val="32"/>
        </w:rPr>
        <w:t>二十四</w:t>
      </w:r>
      <w:r>
        <w:rPr>
          <w:rFonts w:hint="eastAsia" w:ascii="黑体" w:hAnsi="仿宋" w:eastAsia="黑体"/>
          <w:sz w:val="32"/>
          <w:szCs w:val="32"/>
        </w:rPr>
        <w:t xml:space="preserve">条  </w:t>
      </w:r>
      <w:r>
        <w:rPr>
          <w:rFonts w:hint="eastAsia"/>
          <w:sz w:val="32"/>
          <w:szCs w:val="32"/>
        </w:rPr>
        <w:t>违反本办法第十三条规定的，由公安机关交通管理部门处警告或者一百元罚款。</w:t>
      </w:r>
    </w:p>
    <w:p>
      <w:pPr>
        <w:spacing w:line="240" w:lineRule="auto"/>
        <w:ind w:firstLine="640"/>
        <w:rPr>
          <w:rFonts w:hint="eastAsia"/>
          <w:sz w:val="32"/>
          <w:szCs w:val="32"/>
        </w:rPr>
      </w:pPr>
      <w:r>
        <w:rPr>
          <w:rFonts w:hint="eastAsia" w:ascii="黑体" w:hAnsi="仿宋" w:eastAsia="黑体"/>
          <w:sz w:val="32"/>
          <w:szCs w:val="32"/>
        </w:rPr>
        <w:t>第二十五条</w:t>
      </w:r>
      <w:r>
        <w:rPr>
          <w:rFonts w:hint="eastAsia" w:hAnsi="宋体" w:cs="宋体"/>
          <w:kern w:val="0"/>
          <w:szCs w:val="24"/>
        </w:rPr>
        <w:t xml:space="preserve">  </w:t>
      </w:r>
      <w:r>
        <w:rPr>
          <w:rFonts w:hint="eastAsia"/>
          <w:sz w:val="32"/>
          <w:szCs w:val="32"/>
        </w:rPr>
        <w:t>公安机关交通管理部门及其交通警察的行政执法活动，应当接受监察机关依法实施的监察，自觉接受社会和群众监督。</w:t>
      </w:r>
    </w:p>
    <w:p>
      <w:pPr>
        <w:spacing w:line="240" w:lineRule="auto"/>
        <w:ind w:firstLine="640"/>
        <w:rPr>
          <w:rFonts w:hint="eastAsia"/>
          <w:sz w:val="32"/>
          <w:szCs w:val="32"/>
        </w:rPr>
      </w:pPr>
      <w:r>
        <w:rPr>
          <w:rFonts w:hint="eastAsia"/>
          <w:sz w:val="32"/>
          <w:szCs w:val="32"/>
        </w:rPr>
        <w:t>公安机关交通管理部门应当建立执法质量考核评议、执法责任和执法过错追究制度，纠正道路交通安全执法中的错误和不当行为。</w:t>
      </w:r>
    </w:p>
    <w:p>
      <w:pPr>
        <w:spacing w:line="240" w:lineRule="auto"/>
        <w:ind w:firstLine="640"/>
        <w:rPr>
          <w:rFonts w:hint="eastAsia"/>
        </w:rPr>
      </w:pPr>
      <w:r>
        <w:rPr>
          <w:rFonts w:hint="eastAsia" w:ascii="黑体" w:hAnsi="黑体" w:eastAsia="黑体"/>
          <w:sz w:val="32"/>
          <w:szCs w:val="32"/>
        </w:rPr>
        <w:t>第</w:t>
      </w:r>
      <w:r>
        <w:rPr>
          <w:rFonts w:hint="eastAsia" w:ascii="黑体" w:hAnsi="仿宋" w:eastAsia="黑体"/>
          <w:sz w:val="32"/>
          <w:szCs w:val="32"/>
        </w:rPr>
        <w:t>二十六</w:t>
      </w:r>
      <w:r>
        <w:rPr>
          <w:rFonts w:hint="eastAsia" w:ascii="黑体" w:hAnsi="黑体" w:eastAsia="黑体"/>
          <w:sz w:val="32"/>
          <w:szCs w:val="32"/>
        </w:rPr>
        <w:t xml:space="preserve">条 </w:t>
      </w:r>
      <w:r>
        <w:rPr>
          <w:rFonts w:hint="eastAsia" w:hAnsi="黑体"/>
          <w:sz w:val="32"/>
          <w:szCs w:val="32"/>
        </w:rPr>
        <w:t xml:space="preserve"> </w:t>
      </w:r>
      <w:r>
        <w:rPr>
          <w:rFonts w:hint="eastAsia" w:hAnsi="仿宋"/>
          <w:sz w:val="32"/>
          <w:szCs w:val="32"/>
        </w:rPr>
        <w:t>本办法自2019年3月1日起施行。2012年沈阳市人民政府第34号令《沈阳市城市道路车辆管理办法》同时废止。</w:t>
      </w:r>
      <w:r>
        <w:rPr>
          <w:rFonts w:hint="eastAsia" w:ascii="黑体" w:hAnsi="仿宋" w:eastAsia="黑体"/>
          <w:sz w:val="32"/>
          <w:szCs w:val="32"/>
        </w:rPr>
        <w:t xml:space="preserve"> </w:t>
      </w:r>
    </w:p>
    <w:p>
      <w:pPr>
        <w:spacing w:line="240" w:lineRule="auto"/>
        <w:ind w:firstLine="0" w:firstLineChars="0"/>
        <w:jc w:val="center"/>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Edwardian Script ITC">
    <w:panose1 w:val="030303020407070D0804"/>
    <w:charset w:val="00"/>
    <w:family w:val="auto"/>
    <w:pitch w:val="default"/>
    <w:sig w:usb0="00000003" w:usb1="00000000" w:usb2="00000000" w:usb3="00000000" w:csb0="20000001"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超粗黑_GBK">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0"/>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0"/>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0"/>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3A6998"/>
    <w:rsid w:val="00531FCC"/>
    <w:rsid w:val="00537815"/>
    <w:rsid w:val="006B0EDA"/>
    <w:rsid w:val="006D58CA"/>
    <w:rsid w:val="0086327F"/>
    <w:rsid w:val="00993565"/>
    <w:rsid w:val="00B73427"/>
    <w:rsid w:val="00D51F4C"/>
    <w:rsid w:val="00DC69F9"/>
    <w:rsid w:val="00ED1620"/>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AFE874B"/>
    <w:rsid w:val="6BC5581F"/>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6"/>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Balloon Text"/>
    <w:basedOn w:val="1"/>
    <w:link w:val="17"/>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kern w:val="0"/>
    </w:rPr>
  </w:style>
  <w:style w:type="character" w:styleId="14">
    <w:name w:val="Strong"/>
    <w:qFormat/>
    <w:uiPriority w:val="0"/>
    <w:rPr>
      <w:b/>
    </w:rPr>
  </w:style>
  <w:style w:type="character" w:styleId="15">
    <w:name w:val="Hyperlink"/>
    <w:qFormat/>
    <w:uiPriority w:val="0"/>
    <w:rPr>
      <w:color w:val="0000FF"/>
      <w:u w:val="single"/>
    </w:rPr>
  </w:style>
  <w:style w:type="character" w:customStyle="1" w:styleId="16">
    <w:name w:val="标题 3 Char"/>
    <w:link w:val="5"/>
    <w:qFormat/>
    <w:uiPriority w:val="0"/>
    <w:rPr>
      <w:rFonts w:hint="eastAsia" w:ascii="宋体" w:hAnsi="宋体" w:eastAsia="黑体" w:cs="宋体"/>
      <w:kern w:val="0"/>
      <w:sz w:val="24"/>
      <w:szCs w:val="27"/>
    </w:rPr>
  </w:style>
  <w:style w:type="character" w:customStyle="1" w:styleId="17">
    <w:name w:val="批注框文本 Char"/>
    <w:basedOn w:val="13"/>
    <w:link w:val="8"/>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394</Words>
  <Characters>2248</Characters>
  <Lines>18</Lines>
  <Paragraphs>5</Paragraphs>
  <TotalTime>10</TotalTime>
  <ScaleCrop>false</ScaleCrop>
  <LinksUpToDate>false</LinksUpToDate>
  <CharactersWithSpaces>2637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2022-12-30T10:28:00Z</dcterms:created>
  <dc:creator>t</dc:creator>
  <cp:lastModifiedBy>zfb</cp:lastModifiedBy>
  <cp:lastPrinted>2021-10-26T11:30:00Z</cp:lastPrinted>
  <dcterms:modified xsi:type="dcterms:W3CDTF">2023-03-14T17:12:38Z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