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Theme="minorEastAsia" w:hAnsiTheme="minorEastAsia" w:eastAsiaTheme="minorEastAsia" w:cstheme="minorEastAsia"/>
          <w:sz w:val="44"/>
          <w:szCs w:val="44"/>
        </w:rPr>
      </w:pPr>
      <w:bookmarkStart w:id="0" w:name="_Toc13815"/>
    </w:p>
    <w:p>
      <w:pPr>
        <w:spacing w:line="240" w:lineRule="auto"/>
        <w:ind w:firstLine="0" w:firstLineChars="0"/>
        <w:jc w:val="center"/>
        <w:rPr>
          <w:rFonts w:asciiTheme="minorEastAsia" w:hAnsiTheme="minorEastAsia" w:eastAsiaTheme="minorEastAsia" w:cstheme="minorEastAsia"/>
          <w:sz w:val="44"/>
          <w:szCs w:val="44"/>
        </w:rPr>
      </w:pPr>
    </w:p>
    <w:bookmarkEnd w:id="0"/>
    <w:p>
      <w:pPr>
        <w:spacing w:line="576" w:lineRule="exact"/>
        <w:ind w:firstLine="88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沈阳市烟花爆竹安全管理规定</w:t>
      </w:r>
    </w:p>
    <w:p>
      <w:pPr>
        <w:spacing w:line="576" w:lineRule="exact"/>
        <w:ind w:left="0" w:leftChars="0" w:firstLine="0" w:firstLineChars="0"/>
        <w:jc w:val="center"/>
        <w:rPr>
          <w:rFonts w:hint="eastAsia" w:ascii="楷体_GB2312" w:eastAsia="楷体_GB2312"/>
          <w:sz w:val="32"/>
          <w:szCs w:val="32"/>
        </w:rPr>
      </w:pPr>
      <w:bookmarkStart w:id="1" w:name="_GoBack"/>
      <w:bookmarkEnd w:id="1"/>
      <w:r>
        <w:rPr>
          <w:rFonts w:hint="eastAsia" w:ascii="楷体_GB2312" w:eastAsia="楷体_GB2312"/>
          <w:sz w:val="32"/>
          <w:szCs w:val="32"/>
        </w:rPr>
        <w:t>（2019年11月7日沈阳市人民政府令第80号公布　自2020年3月1日起施行）</w:t>
      </w:r>
    </w:p>
    <w:p>
      <w:pPr>
        <w:spacing w:line="540" w:lineRule="exact"/>
        <w:ind w:firstLine="640"/>
        <w:jc w:val="left"/>
        <w:rPr>
          <w:sz w:val="32"/>
          <w:szCs w:val="32"/>
        </w:rPr>
      </w:pPr>
    </w:p>
    <w:p>
      <w:pPr>
        <w:spacing w:line="570" w:lineRule="exact"/>
        <w:ind w:firstLine="640"/>
        <w:jc w:val="left"/>
        <w:rPr>
          <w:rFonts w:hint="eastAsia"/>
          <w:sz w:val="32"/>
          <w:szCs w:val="32"/>
        </w:rPr>
      </w:pPr>
      <w:r>
        <w:rPr>
          <w:rFonts w:hint="eastAsia" w:ascii="黑体" w:hAnsi="黑体" w:eastAsia="黑体" w:cs="黑体"/>
          <w:sz w:val="32"/>
          <w:szCs w:val="32"/>
        </w:rPr>
        <w:t xml:space="preserve">第一条 </w:t>
      </w:r>
      <w:r>
        <w:rPr>
          <w:rFonts w:hint="eastAsia"/>
          <w:sz w:val="32"/>
          <w:szCs w:val="32"/>
        </w:rPr>
        <w:t xml:space="preserve"> 为了加强烟花爆竹安全管理，减少燃放烟花爆竹对大气环境的危害，保障公共安全和人身、财产安全，维护社会公共安全秩序，根据《烟花爆竹安全管理条例》和有关法律、法规的规定，结合本市实际，制定本规定。</w:t>
      </w:r>
    </w:p>
    <w:p>
      <w:pPr>
        <w:spacing w:line="570" w:lineRule="exact"/>
        <w:ind w:firstLine="640"/>
        <w:jc w:val="left"/>
        <w:rPr>
          <w:rFonts w:hint="eastAsia"/>
          <w:sz w:val="32"/>
          <w:szCs w:val="32"/>
        </w:rPr>
      </w:pPr>
      <w:r>
        <w:rPr>
          <w:rFonts w:hint="eastAsia" w:ascii="黑体" w:hAnsi="黑体" w:eastAsia="黑体" w:cs="黑体"/>
          <w:sz w:val="32"/>
          <w:szCs w:val="32"/>
        </w:rPr>
        <w:t xml:space="preserve">第二条 </w:t>
      </w:r>
      <w:r>
        <w:rPr>
          <w:rFonts w:hint="eastAsia"/>
          <w:sz w:val="32"/>
          <w:szCs w:val="32"/>
        </w:rPr>
        <w:t xml:space="preserve"> 在本市行政区域内从事烟花爆竹经营（含储存）、运输、燃放的，适用本规定。</w:t>
      </w:r>
    </w:p>
    <w:p>
      <w:pPr>
        <w:spacing w:line="570" w:lineRule="exact"/>
        <w:ind w:firstLine="640"/>
        <w:jc w:val="left"/>
        <w:rPr>
          <w:rFonts w:hint="eastAsia"/>
          <w:sz w:val="32"/>
          <w:szCs w:val="32"/>
        </w:rPr>
      </w:pPr>
      <w:r>
        <w:rPr>
          <w:rFonts w:hint="eastAsia" w:ascii="黑体" w:hAnsi="黑体" w:eastAsia="黑体" w:cs="黑体"/>
          <w:sz w:val="32"/>
          <w:szCs w:val="32"/>
        </w:rPr>
        <w:t xml:space="preserve">第三条 </w:t>
      </w:r>
      <w:r>
        <w:rPr>
          <w:rFonts w:hint="eastAsia"/>
          <w:sz w:val="32"/>
          <w:szCs w:val="32"/>
        </w:rPr>
        <w:t xml:space="preserve"> 本规定由市和区、县（市）人民政府组织实施。应急管理部门是本市烟花爆竹安全管理的行政主管部门，负责烟花爆竹的安全监督管理工作；公安机关负责运输、燃放烟花爆竹的公共安全管理工作；市场监督管理部门负责烟花爆竹的产品质量监督。</w:t>
      </w:r>
    </w:p>
    <w:p>
      <w:pPr>
        <w:spacing w:line="570" w:lineRule="exact"/>
        <w:ind w:firstLine="640"/>
        <w:jc w:val="left"/>
        <w:rPr>
          <w:rFonts w:hint="eastAsia"/>
          <w:sz w:val="32"/>
          <w:szCs w:val="32"/>
        </w:rPr>
      </w:pPr>
      <w:r>
        <w:rPr>
          <w:rFonts w:hint="eastAsia"/>
          <w:sz w:val="32"/>
          <w:szCs w:val="32"/>
        </w:rPr>
        <w:t>市和区、县（市）人民政府应当建立烟花爆竹安全管理协调工作机制，应急管理、公安、生态环境、房产、市场监管、交通运输、城市管理等部门和社会文教、宣传及公共事业管理的单位，按照职责分工，各负其责。</w:t>
      </w:r>
    </w:p>
    <w:p>
      <w:pPr>
        <w:spacing w:line="570" w:lineRule="exact"/>
        <w:ind w:firstLine="640"/>
        <w:jc w:val="left"/>
        <w:rPr>
          <w:rFonts w:hint="eastAsia"/>
          <w:sz w:val="32"/>
          <w:szCs w:val="32"/>
        </w:rPr>
      </w:pPr>
      <w:r>
        <w:rPr>
          <w:rFonts w:hint="eastAsia" w:ascii="黑体" w:hAnsi="黑体" w:eastAsia="黑体" w:cs="黑体"/>
          <w:sz w:val="32"/>
          <w:szCs w:val="32"/>
        </w:rPr>
        <w:t>第四条</w:t>
      </w:r>
      <w:r>
        <w:rPr>
          <w:rFonts w:hint="eastAsia"/>
          <w:sz w:val="32"/>
          <w:szCs w:val="32"/>
        </w:rPr>
        <w:t xml:space="preserve">  机关、团体、企事业单位和其他组织，社区居民委员会、村民委员会，应当开展依法、文明、安全燃放烟花爆竹的宣传教育活动。</w:t>
      </w:r>
    </w:p>
    <w:p>
      <w:pPr>
        <w:spacing w:line="570" w:lineRule="exact"/>
        <w:ind w:firstLine="640"/>
        <w:jc w:val="left"/>
        <w:rPr>
          <w:rFonts w:hint="eastAsia"/>
          <w:sz w:val="32"/>
          <w:szCs w:val="32"/>
        </w:rPr>
      </w:pPr>
      <w:r>
        <w:rPr>
          <w:rFonts w:hint="eastAsia"/>
          <w:sz w:val="32"/>
          <w:szCs w:val="32"/>
        </w:rPr>
        <w:t>中小学校应当对学生进行安全燃放烟花爆竹的教育。</w:t>
      </w:r>
    </w:p>
    <w:p>
      <w:pPr>
        <w:spacing w:line="570" w:lineRule="exact"/>
        <w:ind w:firstLine="640"/>
        <w:jc w:val="left"/>
        <w:rPr>
          <w:rFonts w:hint="eastAsia"/>
          <w:sz w:val="32"/>
          <w:szCs w:val="32"/>
        </w:rPr>
      </w:pPr>
      <w:r>
        <w:rPr>
          <w:rFonts w:hint="eastAsia"/>
          <w:sz w:val="32"/>
          <w:szCs w:val="32"/>
        </w:rPr>
        <w:t>报刊、广播、电视、网络等媒体，应当做好烟花爆竹安全管理的宣传教育工作。</w:t>
      </w:r>
    </w:p>
    <w:p>
      <w:pPr>
        <w:spacing w:line="570" w:lineRule="exact"/>
        <w:ind w:firstLine="640"/>
        <w:jc w:val="left"/>
        <w:rPr>
          <w:rFonts w:hint="eastAsia"/>
          <w:sz w:val="32"/>
          <w:szCs w:val="32"/>
        </w:rPr>
      </w:pPr>
      <w:r>
        <w:rPr>
          <w:rFonts w:hint="eastAsia" w:ascii="黑体" w:hAnsi="黑体" w:eastAsia="黑体" w:cs="黑体"/>
          <w:sz w:val="32"/>
          <w:szCs w:val="32"/>
        </w:rPr>
        <w:t xml:space="preserve">第五条 </w:t>
      </w:r>
      <w:r>
        <w:rPr>
          <w:rFonts w:hint="eastAsia"/>
          <w:sz w:val="32"/>
          <w:szCs w:val="32"/>
        </w:rPr>
        <w:t xml:space="preserve"> 市和区、县（市）人民政府对举报违法生产、经营、储存、运输、燃放烟花爆竹的案件，经查证属实的，应当给予举报人奖励，具体办法由市应急管理部门制定。</w:t>
      </w:r>
    </w:p>
    <w:p>
      <w:pPr>
        <w:spacing w:line="570" w:lineRule="exact"/>
        <w:ind w:firstLine="640"/>
        <w:jc w:val="left"/>
        <w:rPr>
          <w:rFonts w:hint="eastAsia"/>
          <w:sz w:val="32"/>
          <w:szCs w:val="32"/>
        </w:rPr>
      </w:pPr>
      <w:r>
        <w:rPr>
          <w:rFonts w:hint="eastAsia" w:ascii="黑体" w:hAnsi="黑体" w:eastAsia="黑体" w:cs="黑体"/>
          <w:sz w:val="32"/>
          <w:szCs w:val="32"/>
        </w:rPr>
        <w:t xml:space="preserve">第六条 </w:t>
      </w:r>
      <w:r>
        <w:rPr>
          <w:rFonts w:hint="eastAsia"/>
          <w:sz w:val="32"/>
          <w:szCs w:val="32"/>
        </w:rPr>
        <w:t xml:space="preserve"> 本市对生产、经营（含储存）、运输烟花爆竹和举办焰火晚会及其他大型焰火燃放活动，依法实行许可证制度。</w:t>
      </w:r>
    </w:p>
    <w:p>
      <w:pPr>
        <w:spacing w:line="570" w:lineRule="exact"/>
        <w:ind w:firstLine="640"/>
        <w:jc w:val="left"/>
        <w:rPr>
          <w:rFonts w:hint="eastAsia"/>
          <w:sz w:val="32"/>
          <w:szCs w:val="32"/>
        </w:rPr>
      </w:pPr>
      <w:r>
        <w:rPr>
          <w:rFonts w:hint="eastAsia" w:ascii="黑体" w:hAnsi="黑体" w:eastAsia="黑体" w:cs="黑体"/>
          <w:sz w:val="32"/>
          <w:szCs w:val="32"/>
        </w:rPr>
        <w:t>第七条</w:t>
      </w:r>
      <w:r>
        <w:rPr>
          <w:rFonts w:hint="eastAsia"/>
          <w:sz w:val="32"/>
          <w:szCs w:val="32"/>
        </w:rPr>
        <w:t xml:space="preserve">  本市下列区域禁止经营、储存、运输和燃放烟花爆竹（以下简称“禁止区域”），经市人民政府批准的重要节日、重大庆典等活动除外：</w:t>
      </w:r>
    </w:p>
    <w:p>
      <w:pPr>
        <w:spacing w:line="570" w:lineRule="exact"/>
        <w:ind w:firstLine="640"/>
        <w:jc w:val="left"/>
        <w:rPr>
          <w:rFonts w:hint="eastAsia"/>
          <w:sz w:val="32"/>
          <w:szCs w:val="32"/>
        </w:rPr>
      </w:pPr>
      <w:r>
        <w:rPr>
          <w:rFonts w:hint="eastAsia"/>
          <w:sz w:val="32"/>
          <w:szCs w:val="32"/>
        </w:rPr>
        <w:t>（一）本市三环绕城高速公路环线以内区域（含绕城高速公路）；</w:t>
      </w:r>
    </w:p>
    <w:p>
      <w:pPr>
        <w:spacing w:line="570" w:lineRule="exact"/>
        <w:ind w:firstLine="640"/>
        <w:jc w:val="left"/>
        <w:rPr>
          <w:rFonts w:hint="eastAsia"/>
          <w:sz w:val="32"/>
          <w:szCs w:val="32"/>
        </w:rPr>
      </w:pPr>
      <w:r>
        <w:rPr>
          <w:rFonts w:hint="eastAsia"/>
          <w:sz w:val="32"/>
          <w:szCs w:val="32"/>
        </w:rPr>
        <w:t>（二）大东区四环路以内行政区域；</w:t>
      </w:r>
    </w:p>
    <w:p>
      <w:pPr>
        <w:spacing w:line="570" w:lineRule="exact"/>
        <w:ind w:firstLine="640"/>
        <w:jc w:val="left"/>
        <w:rPr>
          <w:rFonts w:hint="eastAsia"/>
          <w:sz w:val="32"/>
          <w:szCs w:val="32"/>
        </w:rPr>
      </w:pPr>
      <w:r>
        <w:rPr>
          <w:rFonts w:hint="eastAsia"/>
          <w:sz w:val="32"/>
          <w:szCs w:val="32"/>
        </w:rPr>
        <w:t>（三）浑南区沈丹高速公路以西、四环路以内的行政区域；</w:t>
      </w:r>
    </w:p>
    <w:p>
      <w:pPr>
        <w:spacing w:line="570" w:lineRule="exact"/>
        <w:ind w:firstLine="640"/>
        <w:jc w:val="left"/>
        <w:rPr>
          <w:rFonts w:hint="eastAsia"/>
          <w:sz w:val="32"/>
          <w:szCs w:val="32"/>
        </w:rPr>
      </w:pPr>
      <w:r>
        <w:rPr>
          <w:rFonts w:hint="eastAsia"/>
          <w:sz w:val="32"/>
          <w:szCs w:val="32"/>
        </w:rPr>
        <w:t>（四）沈北新区京哈高速公路以西、四环路以内的行政区域。</w:t>
      </w:r>
    </w:p>
    <w:p>
      <w:pPr>
        <w:spacing w:line="570" w:lineRule="exact"/>
        <w:ind w:firstLine="640"/>
        <w:jc w:val="left"/>
        <w:rPr>
          <w:rFonts w:hint="eastAsia"/>
          <w:sz w:val="32"/>
          <w:szCs w:val="32"/>
        </w:rPr>
      </w:pPr>
      <w:r>
        <w:rPr>
          <w:rFonts w:hint="eastAsia"/>
          <w:sz w:val="32"/>
          <w:szCs w:val="32"/>
        </w:rPr>
        <w:t>空气重污染橙色和红色预警期间本市行政区域内禁止燃放烟花爆竹。</w:t>
      </w:r>
    </w:p>
    <w:p>
      <w:pPr>
        <w:spacing w:line="570" w:lineRule="exact"/>
        <w:ind w:firstLine="640"/>
        <w:jc w:val="left"/>
        <w:rPr>
          <w:rFonts w:hint="eastAsia"/>
          <w:sz w:val="32"/>
          <w:szCs w:val="32"/>
        </w:rPr>
      </w:pPr>
      <w:r>
        <w:rPr>
          <w:rFonts w:hint="eastAsia" w:ascii="黑体" w:hAnsi="黑体" w:eastAsia="黑体" w:cs="黑体"/>
          <w:sz w:val="32"/>
          <w:szCs w:val="32"/>
        </w:rPr>
        <w:t xml:space="preserve">第八条 </w:t>
      </w:r>
      <w:r>
        <w:rPr>
          <w:rFonts w:hint="eastAsia"/>
          <w:sz w:val="32"/>
          <w:szCs w:val="32"/>
        </w:rPr>
        <w:t xml:space="preserve"> 禁止在下列地点和区域销售、燃放烟花爆竹：</w:t>
      </w:r>
    </w:p>
    <w:p>
      <w:pPr>
        <w:spacing w:line="570" w:lineRule="exact"/>
        <w:ind w:firstLine="640"/>
        <w:jc w:val="left"/>
        <w:rPr>
          <w:rFonts w:hint="eastAsia"/>
          <w:sz w:val="32"/>
          <w:szCs w:val="32"/>
        </w:rPr>
      </w:pPr>
      <w:r>
        <w:rPr>
          <w:rFonts w:hint="eastAsia"/>
          <w:sz w:val="32"/>
          <w:szCs w:val="32"/>
        </w:rPr>
        <w:t>（一）文物保护单位、博物馆、档案馆安全保护区内；</w:t>
      </w:r>
    </w:p>
    <w:p>
      <w:pPr>
        <w:spacing w:line="570" w:lineRule="exact"/>
        <w:ind w:firstLine="640"/>
        <w:jc w:val="left"/>
        <w:rPr>
          <w:rFonts w:hint="eastAsia"/>
          <w:sz w:val="32"/>
          <w:szCs w:val="32"/>
        </w:rPr>
      </w:pPr>
      <w:r>
        <w:rPr>
          <w:rFonts w:hint="eastAsia"/>
          <w:sz w:val="32"/>
          <w:szCs w:val="32"/>
        </w:rPr>
        <w:t>（二）重要军事设施；</w:t>
      </w:r>
    </w:p>
    <w:p>
      <w:pPr>
        <w:spacing w:line="570" w:lineRule="exact"/>
        <w:ind w:firstLine="640"/>
        <w:jc w:val="left"/>
        <w:rPr>
          <w:rFonts w:hint="eastAsia"/>
          <w:sz w:val="32"/>
          <w:szCs w:val="32"/>
        </w:rPr>
      </w:pPr>
      <w:r>
        <w:rPr>
          <w:rFonts w:hint="eastAsia"/>
          <w:sz w:val="32"/>
          <w:szCs w:val="32"/>
        </w:rPr>
        <w:t>（三）广播电台、电视台、报社等新闻单位；</w:t>
      </w:r>
    </w:p>
    <w:p>
      <w:pPr>
        <w:spacing w:line="570" w:lineRule="exact"/>
        <w:ind w:firstLine="640"/>
        <w:jc w:val="left"/>
        <w:rPr>
          <w:rFonts w:hint="eastAsia"/>
          <w:sz w:val="32"/>
          <w:szCs w:val="32"/>
        </w:rPr>
      </w:pPr>
      <w:r>
        <w:rPr>
          <w:rFonts w:hint="eastAsia"/>
          <w:sz w:val="32"/>
          <w:szCs w:val="32"/>
        </w:rPr>
        <w:t>（四）电信、邮政、金融单位；</w:t>
      </w:r>
    </w:p>
    <w:p>
      <w:pPr>
        <w:spacing w:line="570" w:lineRule="exact"/>
        <w:ind w:firstLine="640"/>
        <w:jc w:val="left"/>
        <w:rPr>
          <w:rFonts w:hint="eastAsia"/>
          <w:sz w:val="32"/>
          <w:szCs w:val="32"/>
        </w:rPr>
      </w:pPr>
      <w:r>
        <w:rPr>
          <w:rFonts w:hint="eastAsia"/>
          <w:sz w:val="32"/>
          <w:szCs w:val="32"/>
        </w:rPr>
        <w:t>（五）大型能源动力设施，水利设施，水、电、燃气、热力供应设施及输变电设施安全保护区内；</w:t>
      </w:r>
    </w:p>
    <w:p>
      <w:pPr>
        <w:spacing w:line="570" w:lineRule="exact"/>
        <w:ind w:firstLine="640"/>
        <w:jc w:val="left"/>
        <w:rPr>
          <w:rFonts w:hint="eastAsia"/>
          <w:sz w:val="32"/>
          <w:szCs w:val="32"/>
        </w:rPr>
      </w:pPr>
      <w:r>
        <w:rPr>
          <w:rFonts w:hint="eastAsia"/>
          <w:sz w:val="32"/>
          <w:szCs w:val="32"/>
        </w:rPr>
        <w:t>（六）火车站、客（货）运站、机场、地铁站、主次干道的机动车道、桥梁（含立交桥、过街天桥）、隧道等交通枢纽以及铁路线路安全保护区内；</w:t>
      </w:r>
    </w:p>
    <w:p>
      <w:pPr>
        <w:spacing w:line="570" w:lineRule="exact"/>
        <w:ind w:firstLine="640"/>
        <w:jc w:val="left"/>
        <w:rPr>
          <w:rFonts w:hint="eastAsia"/>
          <w:sz w:val="32"/>
          <w:szCs w:val="32"/>
        </w:rPr>
      </w:pPr>
      <w:r>
        <w:rPr>
          <w:rFonts w:hint="eastAsia"/>
          <w:sz w:val="32"/>
          <w:szCs w:val="32"/>
        </w:rPr>
        <w:t>（七）生产、销售、储存易燃易爆物品的场所以及周边距离100米范围内；</w:t>
      </w:r>
    </w:p>
    <w:p>
      <w:pPr>
        <w:spacing w:line="570" w:lineRule="exact"/>
        <w:ind w:firstLine="640"/>
        <w:jc w:val="left"/>
        <w:rPr>
          <w:rFonts w:hint="eastAsia"/>
          <w:sz w:val="32"/>
          <w:szCs w:val="32"/>
        </w:rPr>
      </w:pPr>
      <w:r>
        <w:rPr>
          <w:rFonts w:hint="eastAsia"/>
          <w:sz w:val="32"/>
          <w:szCs w:val="32"/>
        </w:rPr>
        <w:t>（八）医疗机构、幼儿园、中小学校、敬老院、教学科研单位、大型文化体育场所、集贸市场、商场、超市、影（剧）院、商业步行街等人员密集的公共场所；</w:t>
      </w:r>
    </w:p>
    <w:p>
      <w:pPr>
        <w:spacing w:line="570" w:lineRule="exact"/>
        <w:ind w:firstLine="640"/>
        <w:jc w:val="left"/>
        <w:rPr>
          <w:rFonts w:hint="eastAsia"/>
          <w:sz w:val="32"/>
          <w:szCs w:val="32"/>
        </w:rPr>
      </w:pPr>
      <w:r>
        <w:rPr>
          <w:rFonts w:hint="eastAsia"/>
          <w:sz w:val="32"/>
          <w:szCs w:val="32"/>
        </w:rPr>
        <w:t>（九）10层以上或者高于24米的建筑物周边距离10米范围内；</w:t>
      </w:r>
    </w:p>
    <w:p>
      <w:pPr>
        <w:spacing w:line="570" w:lineRule="exact"/>
        <w:ind w:firstLine="640"/>
        <w:jc w:val="left"/>
        <w:rPr>
          <w:rFonts w:hint="eastAsia"/>
          <w:sz w:val="32"/>
          <w:szCs w:val="32"/>
        </w:rPr>
      </w:pPr>
      <w:r>
        <w:rPr>
          <w:rFonts w:hint="eastAsia"/>
          <w:sz w:val="32"/>
          <w:szCs w:val="32"/>
        </w:rPr>
        <w:t>（十）实行物业管理的小区，在物业企业划定燃放区域以外；尚未实行物业管理区域，在街道办事处指定社区居民委员会划定燃放区域以外；</w:t>
      </w:r>
    </w:p>
    <w:p>
      <w:pPr>
        <w:spacing w:line="570" w:lineRule="exact"/>
        <w:ind w:firstLine="640"/>
        <w:jc w:val="left"/>
        <w:rPr>
          <w:rFonts w:hint="eastAsia"/>
          <w:sz w:val="32"/>
          <w:szCs w:val="32"/>
        </w:rPr>
      </w:pPr>
      <w:r>
        <w:rPr>
          <w:rFonts w:hint="eastAsia"/>
          <w:sz w:val="32"/>
          <w:szCs w:val="32"/>
        </w:rPr>
        <w:t>（十一）城市绿地；</w:t>
      </w:r>
    </w:p>
    <w:p>
      <w:pPr>
        <w:spacing w:line="570" w:lineRule="exact"/>
        <w:ind w:firstLine="640"/>
        <w:jc w:val="left"/>
        <w:rPr>
          <w:rFonts w:hint="eastAsia"/>
          <w:sz w:val="32"/>
          <w:szCs w:val="32"/>
        </w:rPr>
      </w:pPr>
      <w:r>
        <w:rPr>
          <w:rFonts w:hint="eastAsia"/>
          <w:sz w:val="32"/>
          <w:szCs w:val="32"/>
        </w:rPr>
        <w:t>（十二）山林等重点防火区；</w:t>
      </w:r>
    </w:p>
    <w:p>
      <w:pPr>
        <w:spacing w:line="570" w:lineRule="exact"/>
        <w:ind w:firstLine="640"/>
        <w:jc w:val="left"/>
        <w:rPr>
          <w:rFonts w:hint="eastAsia"/>
          <w:sz w:val="32"/>
          <w:szCs w:val="32"/>
        </w:rPr>
      </w:pPr>
      <w:r>
        <w:rPr>
          <w:rFonts w:hint="eastAsia"/>
          <w:sz w:val="32"/>
          <w:szCs w:val="32"/>
        </w:rPr>
        <w:t>（十三）区、县（市）人民政府规定的禁止燃放烟花爆竹的其他地点。</w:t>
      </w:r>
    </w:p>
    <w:p>
      <w:pPr>
        <w:spacing w:line="570" w:lineRule="exact"/>
        <w:ind w:firstLine="640"/>
        <w:jc w:val="left"/>
        <w:rPr>
          <w:rFonts w:hint="eastAsia"/>
          <w:sz w:val="32"/>
          <w:szCs w:val="32"/>
        </w:rPr>
      </w:pPr>
      <w:r>
        <w:rPr>
          <w:rFonts w:hint="eastAsia"/>
          <w:sz w:val="32"/>
          <w:szCs w:val="32"/>
        </w:rPr>
        <w:t>规定禁止燃放烟花爆竹的地点及周边具体范围，由产权单位或者管理部门设置明显的禁止燃放烟花爆竹警示标志，并负责管护。</w:t>
      </w:r>
    </w:p>
    <w:p>
      <w:pPr>
        <w:spacing w:line="570" w:lineRule="exact"/>
        <w:ind w:firstLine="640"/>
        <w:jc w:val="left"/>
        <w:rPr>
          <w:rFonts w:hint="eastAsia"/>
          <w:sz w:val="32"/>
          <w:szCs w:val="32"/>
        </w:rPr>
      </w:pPr>
      <w:r>
        <w:rPr>
          <w:rFonts w:hint="eastAsia" w:ascii="黑体" w:hAnsi="黑体" w:eastAsia="黑体" w:cs="黑体"/>
          <w:sz w:val="32"/>
          <w:szCs w:val="32"/>
        </w:rPr>
        <w:t>第九条</w:t>
      </w:r>
      <w:r>
        <w:rPr>
          <w:rFonts w:hint="eastAsia"/>
          <w:sz w:val="32"/>
          <w:szCs w:val="32"/>
        </w:rPr>
        <w:t xml:space="preserve">  重大庆典活动和重要节日举办的焰火晚会及其他大型焰火燃放活动，主办单位应当按照分级管理的规定，向公安机关提出申请，受理申请的公安机关应当自受理申请之日起5日内对提交的有关材料进行审查，对符合条件的，核发《焰火燃放许可证》，并由主办单位负责向社会发布公告。</w:t>
      </w:r>
    </w:p>
    <w:p>
      <w:pPr>
        <w:spacing w:line="570" w:lineRule="exact"/>
        <w:ind w:firstLine="640"/>
        <w:jc w:val="left"/>
        <w:rPr>
          <w:rFonts w:hint="eastAsia"/>
          <w:sz w:val="32"/>
          <w:szCs w:val="32"/>
        </w:rPr>
      </w:pPr>
      <w:r>
        <w:rPr>
          <w:rFonts w:hint="eastAsia" w:ascii="黑体" w:hAnsi="黑体" w:eastAsia="黑体" w:cs="黑体"/>
          <w:sz w:val="32"/>
          <w:szCs w:val="32"/>
        </w:rPr>
        <w:t>第十条</w:t>
      </w:r>
      <w:r>
        <w:rPr>
          <w:rFonts w:hint="eastAsia"/>
          <w:sz w:val="32"/>
          <w:szCs w:val="32"/>
        </w:rPr>
        <w:t xml:space="preserve">  燃放烟花爆竹的单位和个人，燃放时应当按照燃放说明正确、安全燃放。不得在居民棚户区、居民楼的阳台、窗户、楼道、屋顶燃放烟花爆竹；不得向行人、车辆、建筑物投掷燃放烟花爆竹；不得妨碍行人、车辆安全通行。</w:t>
      </w:r>
    </w:p>
    <w:p>
      <w:pPr>
        <w:spacing w:line="570" w:lineRule="exact"/>
        <w:ind w:firstLine="640"/>
        <w:jc w:val="left"/>
        <w:rPr>
          <w:rFonts w:hint="eastAsia"/>
          <w:sz w:val="32"/>
          <w:szCs w:val="32"/>
        </w:rPr>
      </w:pPr>
      <w:r>
        <w:rPr>
          <w:rFonts w:hint="eastAsia"/>
          <w:sz w:val="32"/>
          <w:szCs w:val="32"/>
        </w:rPr>
        <w:t>14周岁以下未成年人燃放烟花爆竹的，由监护人或者成年近亲属陪同看护。</w:t>
      </w:r>
    </w:p>
    <w:p>
      <w:pPr>
        <w:spacing w:line="570" w:lineRule="exact"/>
        <w:ind w:firstLine="640"/>
        <w:jc w:val="left"/>
        <w:rPr>
          <w:rFonts w:hint="eastAsia"/>
          <w:sz w:val="32"/>
          <w:szCs w:val="32"/>
        </w:rPr>
      </w:pPr>
      <w:r>
        <w:rPr>
          <w:rFonts w:hint="eastAsia" w:ascii="黑体" w:hAnsi="黑体" w:eastAsia="黑体" w:cs="黑体"/>
          <w:sz w:val="32"/>
          <w:szCs w:val="32"/>
        </w:rPr>
        <w:t>第十一条</w:t>
      </w:r>
      <w:r>
        <w:rPr>
          <w:rFonts w:hint="eastAsia"/>
          <w:sz w:val="32"/>
          <w:szCs w:val="32"/>
        </w:rPr>
        <w:t xml:space="preserve">  从事烟花爆竹的批发企业、零售经营者，应当依法办理相关手续，取得烟花爆竹经营许可证后，方可从事烟花爆竹经营活动。</w:t>
      </w:r>
    </w:p>
    <w:p>
      <w:pPr>
        <w:spacing w:line="570" w:lineRule="exact"/>
        <w:ind w:firstLine="640"/>
        <w:jc w:val="left"/>
        <w:rPr>
          <w:rFonts w:hint="eastAsia"/>
          <w:sz w:val="32"/>
          <w:szCs w:val="32"/>
        </w:rPr>
      </w:pPr>
      <w:r>
        <w:rPr>
          <w:rFonts w:hint="eastAsia" w:ascii="黑体" w:hAnsi="黑体" w:eastAsia="黑体" w:cs="黑体"/>
          <w:sz w:val="32"/>
          <w:szCs w:val="32"/>
        </w:rPr>
        <w:t xml:space="preserve">第十二条 </w:t>
      </w:r>
      <w:r>
        <w:rPr>
          <w:rFonts w:hint="eastAsia"/>
          <w:sz w:val="32"/>
          <w:szCs w:val="32"/>
        </w:rPr>
        <w:t xml:space="preserve"> 烟花爆竹批发企业销售烟花爆竹应当符合国家和行业规定的质量标准，产品包装应当符合国家有关标准要求。</w:t>
      </w:r>
    </w:p>
    <w:p>
      <w:pPr>
        <w:spacing w:line="570" w:lineRule="exact"/>
        <w:ind w:firstLine="640"/>
        <w:jc w:val="left"/>
        <w:rPr>
          <w:rFonts w:hint="eastAsia"/>
          <w:sz w:val="32"/>
          <w:szCs w:val="32"/>
        </w:rPr>
      </w:pPr>
      <w:r>
        <w:rPr>
          <w:rFonts w:hint="eastAsia" w:ascii="黑体" w:hAnsi="黑体" w:eastAsia="黑体" w:cs="黑体"/>
          <w:sz w:val="32"/>
          <w:szCs w:val="32"/>
        </w:rPr>
        <w:t>第十三条</w:t>
      </w:r>
      <w:r>
        <w:rPr>
          <w:rFonts w:hint="eastAsia"/>
          <w:sz w:val="32"/>
          <w:szCs w:val="32"/>
        </w:rPr>
        <w:t xml:space="preserve">  烟花爆竹批发企业，不得向从事烟花爆竹零售经营者供应国家标准规定的规格和品种以外的烟花爆竹产品；从事烟花爆竹零售经营者应当到本地取得《烟花爆竹经营（批发）许可证》的批发企业采购烟花爆竹，不得销售国家标准规定以外的烟花爆竹产品。</w:t>
      </w:r>
    </w:p>
    <w:p>
      <w:pPr>
        <w:spacing w:line="570" w:lineRule="exact"/>
        <w:ind w:firstLine="640"/>
        <w:jc w:val="left"/>
        <w:rPr>
          <w:rFonts w:hint="eastAsia"/>
          <w:sz w:val="32"/>
          <w:szCs w:val="32"/>
        </w:rPr>
      </w:pPr>
      <w:r>
        <w:rPr>
          <w:rFonts w:hint="eastAsia" w:ascii="黑体" w:hAnsi="黑体" w:eastAsia="黑体" w:cs="黑体"/>
          <w:sz w:val="32"/>
          <w:szCs w:val="32"/>
        </w:rPr>
        <w:t>第十四条</w:t>
      </w:r>
      <w:r>
        <w:rPr>
          <w:rFonts w:hint="eastAsia"/>
          <w:sz w:val="32"/>
          <w:szCs w:val="32"/>
        </w:rPr>
        <w:t xml:space="preserve">  烟花爆竹批发企业和零售店，应当按照保障安全、总量控制、统一规划、合理布局的原则设置，严格控制禁止区域以外烟花爆竹零售店数量，全市禁止设置烟花爆竹临时零售点。烟花爆竹储存仓库的设置，应当符合国家有关法规规范标准。</w:t>
      </w:r>
    </w:p>
    <w:p>
      <w:pPr>
        <w:spacing w:line="570" w:lineRule="exact"/>
        <w:ind w:firstLine="640"/>
        <w:jc w:val="left"/>
        <w:rPr>
          <w:rFonts w:hint="eastAsia"/>
          <w:sz w:val="32"/>
          <w:szCs w:val="32"/>
        </w:rPr>
      </w:pPr>
      <w:r>
        <w:rPr>
          <w:rFonts w:hint="eastAsia" w:ascii="黑体" w:hAnsi="黑体" w:eastAsia="黑体" w:cs="黑体"/>
          <w:sz w:val="32"/>
          <w:szCs w:val="32"/>
        </w:rPr>
        <w:t xml:space="preserve">第十五条 </w:t>
      </w:r>
      <w:r>
        <w:rPr>
          <w:rFonts w:hint="eastAsia"/>
          <w:sz w:val="32"/>
          <w:szCs w:val="32"/>
        </w:rPr>
        <w:t xml:space="preserve"> 设置烟花爆竹零售店，应当符合有关规定，不得存在“下店上宅”、“前店后宅”等形式以及与办公楼、居民居住场所设置在同一建筑物内的零售店。春节期间零售店实行专人看护、专店销售。乡村长期零售店在淡季实行专柜销售时，安排专人销售，专柜相对独立，并与其他柜台保持一定的距离，保证安全通道畅通，零售店的面积不小于10平方米，每个零售店的最大储量（总药量）不得超过300千克，并配备消防器材，设置明显的安全警示标志。</w:t>
      </w:r>
    </w:p>
    <w:p>
      <w:pPr>
        <w:spacing w:line="570" w:lineRule="exact"/>
        <w:ind w:firstLine="640"/>
        <w:jc w:val="left"/>
        <w:rPr>
          <w:rFonts w:hint="eastAsia"/>
          <w:sz w:val="32"/>
          <w:szCs w:val="32"/>
        </w:rPr>
      </w:pPr>
      <w:r>
        <w:rPr>
          <w:rFonts w:hint="eastAsia" w:ascii="黑体" w:hAnsi="黑体" w:eastAsia="黑体" w:cs="黑体"/>
          <w:sz w:val="32"/>
          <w:szCs w:val="32"/>
        </w:rPr>
        <w:t>第十六条</w:t>
      </w:r>
      <w:r>
        <w:rPr>
          <w:rFonts w:hint="eastAsia"/>
          <w:sz w:val="32"/>
          <w:szCs w:val="32"/>
        </w:rPr>
        <w:t xml:space="preserve">  取得《烟花爆竹经营（批发）许可证》的批发企业从外埠购货时，凭订货合同到公安机关办理《烟花爆竹道路运输许可证》，方可从事烟花爆竹运输活动。</w:t>
      </w:r>
    </w:p>
    <w:p>
      <w:pPr>
        <w:spacing w:line="570" w:lineRule="exact"/>
        <w:ind w:firstLine="640"/>
        <w:jc w:val="left"/>
        <w:rPr>
          <w:rFonts w:hint="eastAsia"/>
          <w:sz w:val="32"/>
          <w:szCs w:val="32"/>
        </w:rPr>
      </w:pPr>
      <w:r>
        <w:rPr>
          <w:rFonts w:hint="eastAsia"/>
          <w:sz w:val="32"/>
          <w:szCs w:val="32"/>
        </w:rPr>
        <w:t>按照就近的原则，批发企业应当向零售经营者提供烟花爆竹配送服务，零售经营者应当接受批发企业配送服务、不得到批发企业自行提取烟花爆竹。</w:t>
      </w:r>
    </w:p>
    <w:p>
      <w:pPr>
        <w:spacing w:line="570" w:lineRule="exact"/>
        <w:ind w:firstLine="640"/>
        <w:jc w:val="left"/>
        <w:rPr>
          <w:rFonts w:hint="eastAsia"/>
          <w:sz w:val="32"/>
          <w:szCs w:val="32"/>
        </w:rPr>
      </w:pPr>
      <w:r>
        <w:rPr>
          <w:rFonts w:hint="eastAsia"/>
          <w:sz w:val="32"/>
          <w:szCs w:val="32"/>
        </w:rPr>
        <w:t>批发企业运输（配送）烟花爆竹的车辆，须向交通运输主管部门提交危险货物运输车辆的运输证明，到公安机关办理烟花爆竹道路运输相关手续。运输烟花爆竹车辆上路行驶应当派专人押运，并悬挂危险物品标志。</w:t>
      </w:r>
    </w:p>
    <w:p>
      <w:pPr>
        <w:spacing w:line="570" w:lineRule="exact"/>
        <w:ind w:firstLine="640"/>
        <w:jc w:val="left"/>
        <w:rPr>
          <w:rFonts w:hint="eastAsia"/>
          <w:sz w:val="32"/>
          <w:szCs w:val="32"/>
        </w:rPr>
      </w:pPr>
      <w:r>
        <w:rPr>
          <w:rFonts w:hint="eastAsia"/>
          <w:sz w:val="32"/>
          <w:szCs w:val="32"/>
        </w:rPr>
        <w:t>经由道路跨县（市）运输烟花爆竹的，由运往地县（市）级公安机关开具《烟花爆竹道路运输许可证》。</w:t>
      </w:r>
    </w:p>
    <w:p>
      <w:pPr>
        <w:spacing w:line="570" w:lineRule="exact"/>
        <w:ind w:firstLine="640"/>
        <w:jc w:val="left"/>
        <w:rPr>
          <w:rFonts w:hint="eastAsia"/>
          <w:sz w:val="32"/>
          <w:szCs w:val="32"/>
        </w:rPr>
      </w:pPr>
      <w:r>
        <w:rPr>
          <w:rFonts w:hint="eastAsia" w:ascii="黑体" w:hAnsi="黑体" w:eastAsia="黑体" w:cs="黑体"/>
          <w:sz w:val="32"/>
          <w:szCs w:val="32"/>
        </w:rPr>
        <w:t>第十七条</w:t>
      </w:r>
      <w:r>
        <w:rPr>
          <w:rFonts w:hint="eastAsia"/>
          <w:sz w:val="32"/>
          <w:szCs w:val="32"/>
        </w:rPr>
        <w:t xml:space="preserve">  禁止携带烟花爆竹搭乘公共交通工具和进入车站、影剧院等人员密集的公共场所；禁止邮寄烟花爆竹；禁止在托运的行李、包裹、邮件中夹带烟花爆竹。</w:t>
      </w:r>
    </w:p>
    <w:p>
      <w:pPr>
        <w:spacing w:line="570" w:lineRule="exact"/>
        <w:ind w:firstLine="640"/>
        <w:jc w:val="left"/>
        <w:rPr>
          <w:rFonts w:hint="eastAsia"/>
          <w:sz w:val="32"/>
          <w:szCs w:val="32"/>
        </w:rPr>
      </w:pPr>
      <w:r>
        <w:rPr>
          <w:rFonts w:hint="eastAsia" w:ascii="黑体" w:hAnsi="黑体" w:eastAsia="黑体" w:cs="黑体"/>
          <w:sz w:val="32"/>
          <w:szCs w:val="32"/>
        </w:rPr>
        <w:t>第十八条</w:t>
      </w:r>
      <w:r>
        <w:rPr>
          <w:rFonts w:hint="eastAsia"/>
          <w:sz w:val="32"/>
          <w:szCs w:val="32"/>
        </w:rPr>
        <w:t xml:space="preserve">  烟花爆竹批发企业和零售经营者应当遵守安全管理规定，在销售场所明显位置悬挂经营许可证，并按照经营许可证规定的许可范围、时间和地点储存、销售烟花爆竹；批发企业应当使用烟花爆竹流向管理信息系统、零售经营者应当建立零售台帐，如实记录烟花爆竹流向。</w:t>
      </w:r>
    </w:p>
    <w:p>
      <w:pPr>
        <w:spacing w:line="570" w:lineRule="exact"/>
        <w:ind w:firstLine="640"/>
        <w:jc w:val="left"/>
        <w:rPr>
          <w:rFonts w:hint="eastAsia"/>
          <w:sz w:val="32"/>
          <w:szCs w:val="32"/>
        </w:rPr>
      </w:pPr>
      <w:r>
        <w:rPr>
          <w:rFonts w:hint="eastAsia"/>
          <w:sz w:val="32"/>
          <w:szCs w:val="32"/>
        </w:rPr>
        <w:t>除依法经营、储存、运输烟花爆竹的单位和个人外，其他单位和个人不得存放重量超过10公斤的烟花爆竹。</w:t>
      </w:r>
    </w:p>
    <w:p>
      <w:pPr>
        <w:spacing w:line="570" w:lineRule="exact"/>
        <w:ind w:firstLine="640"/>
        <w:jc w:val="left"/>
        <w:rPr>
          <w:rFonts w:hint="eastAsia"/>
          <w:sz w:val="32"/>
          <w:szCs w:val="32"/>
        </w:rPr>
      </w:pPr>
      <w:r>
        <w:rPr>
          <w:rFonts w:hint="eastAsia" w:ascii="黑体" w:hAnsi="黑体" w:eastAsia="黑体" w:cs="黑体"/>
          <w:sz w:val="32"/>
          <w:szCs w:val="32"/>
        </w:rPr>
        <w:t xml:space="preserve">第十九条 </w:t>
      </w:r>
      <w:r>
        <w:rPr>
          <w:rFonts w:hint="eastAsia"/>
          <w:sz w:val="32"/>
          <w:szCs w:val="32"/>
        </w:rPr>
        <w:t xml:space="preserve"> 对未经许可生产、经营烟花爆竹制品，或者向未取得烟花爆竹安全生产许可的单位或者个人销售黑火药、烟火药、引火线的，由应急管理部门责令停止非法生产、经营活动，处2万元以上10万元以下的罚款，并没收非法生产、经营的物品及违法所得。</w:t>
      </w:r>
    </w:p>
    <w:p>
      <w:pPr>
        <w:spacing w:line="570" w:lineRule="exact"/>
        <w:ind w:firstLine="640"/>
        <w:jc w:val="left"/>
        <w:rPr>
          <w:rFonts w:hint="eastAsia"/>
          <w:sz w:val="32"/>
          <w:szCs w:val="32"/>
        </w:rPr>
      </w:pPr>
      <w:r>
        <w:rPr>
          <w:rFonts w:hint="eastAsia"/>
          <w:sz w:val="32"/>
          <w:szCs w:val="32"/>
        </w:rPr>
        <w:t>非法生产、经营、运输烟花爆竹，构成违反治安管理行为的，依法给予治安管理处罚；构成犯罪的，依法追究刑事责任。</w:t>
      </w:r>
    </w:p>
    <w:p>
      <w:pPr>
        <w:spacing w:line="570" w:lineRule="exact"/>
        <w:ind w:firstLine="640"/>
        <w:jc w:val="left"/>
        <w:rPr>
          <w:rFonts w:hint="eastAsia"/>
          <w:sz w:val="32"/>
          <w:szCs w:val="32"/>
        </w:rPr>
      </w:pPr>
      <w:r>
        <w:rPr>
          <w:rFonts w:hint="eastAsia" w:ascii="黑体" w:hAnsi="黑体" w:eastAsia="黑体" w:cs="黑体"/>
          <w:sz w:val="32"/>
          <w:szCs w:val="32"/>
        </w:rPr>
        <w:t>第二十条</w:t>
      </w:r>
      <w:r>
        <w:rPr>
          <w:rFonts w:hint="eastAsia"/>
          <w:sz w:val="32"/>
          <w:szCs w:val="32"/>
        </w:rPr>
        <w:t xml:space="preserve">  对未经许可举办焰火晚会以及其他大型焰火燃放活动，或者焰火晚会以及其他大型焰火燃放活动燃放作业单位和作业人员违反焰火燃放安全规程、燃放作业方案进行燃放作业的，由公安机关责令停止燃放，对责任单位处1万元以上5万元以下的罚款。</w:t>
      </w:r>
    </w:p>
    <w:p>
      <w:pPr>
        <w:spacing w:line="570" w:lineRule="exact"/>
        <w:ind w:firstLine="640"/>
        <w:jc w:val="left"/>
        <w:rPr>
          <w:rFonts w:hint="eastAsia"/>
          <w:sz w:val="32"/>
          <w:szCs w:val="32"/>
        </w:rPr>
      </w:pPr>
      <w:r>
        <w:rPr>
          <w:rFonts w:hint="eastAsia" w:ascii="黑体" w:hAnsi="黑体" w:eastAsia="黑体" w:cs="黑体"/>
          <w:sz w:val="32"/>
          <w:szCs w:val="32"/>
        </w:rPr>
        <w:t xml:space="preserve">第二十一条 </w:t>
      </w:r>
      <w:r>
        <w:rPr>
          <w:rFonts w:hint="eastAsia"/>
          <w:sz w:val="32"/>
          <w:szCs w:val="32"/>
        </w:rPr>
        <w:t xml:space="preserve"> 在禁止燃放烟花爆竹的时间、地点和区域燃放烟花爆竹，或者以危害公共安全和人身、财产安全的方式燃放烟花爆竹的，由公安机关责令停止燃放，处100元以上500元以下的罚款；构成违反治安管理行为的，依法给予治安管理处罚。</w:t>
      </w:r>
    </w:p>
    <w:p>
      <w:pPr>
        <w:spacing w:line="570" w:lineRule="exact"/>
        <w:ind w:firstLine="640"/>
        <w:jc w:val="left"/>
        <w:rPr>
          <w:rFonts w:hint="eastAsia"/>
          <w:sz w:val="32"/>
          <w:szCs w:val="32"/>
        </w:rPr>
      </w:pPr>
      <w:r>
        <w:rPr>
          <w:rFonts w:hint="eastAsia" w:ascii="黑体" w:hAnsi="黑体" w:eastAsia="黑体" w:cs="黑体"/>
          <w:sz w:val="32"/>
          <w:szCs w:val="32"/>
        </w:rPr>
        <w:t>第二十二条</w:t>
      </w:r>
      <w:r>
        <w:rPr>
          <w:rFonts w:hint="eastAsia"/>
          <w:sz w:val="32"/>
          <w:szCs w:val="32"/>
        </w:rPr>
        <w:t xml:space="preserve">  从事烟花爆竹批发的企业向从事烟花爆竹零售的经营者供应非法生产、经营的烟花爆竹，或者供应按照国家标准规定应由专业燃放人员燃放的烟花爆竹的，由应急管理部门责令停止违法行为，处2万元以上10万元以下的罚款，并没收非法经营的物品及违法所得；情节严重的，吊销烟花爆竹经营许可证。</w:t>
      </w:r>
    </w:p>
    <w:p>
      <w:pPr>
        <w:spacing w:line="570" w:lineRule="exact"/>
        <w:ind w:firstLine="640"/>
        <w:jc w:val="left"/>
        <w:rPr>
          <w:rFonts w:hint="eastAsia"/>
          <w:sz w:val="32"/>
          <w:szCs w:val="32"/>
        </w:rPr>
      </w:pPr>
      <w:r>
        <w:rPr>
          <w:rFonts w:hint="eastAsia"/>
          <w:sz w:val="32"/>
          <w:szCs w:val="32"/>
        </w:rPr>
        <w:t>从事烟花爆竹零售的经营者销售非法生产、经营的烟花爆竹，或者销售按照国家标准规定应由专业燃放人员燃放的烟花爆竹的，由应急管理部门责令停止违法行为，处1000元以上5000元以下的罚款，并没收非法经营的物品及违法所得；情节严重的，吊销烟花爆竹经营许可证。</w:t>
      </w:r>
    </w:p>
    <w:p>
      <w:pPr>
        <w:spacing w:line="570" w:lineRule="exact"/>
        <w:ind w:firstLine="640"/>
        <w:jc w:val="left"/>
        <w:rPr>
          <w:rFonts w:hint="eastAsia"/>
          <w:sz w:val="32"/>
          <w:szCs w:val="32"/>
        </w:rPr>
      </w:pPr>
      <w:r>
        <w:rPr>
          <w:rFonts w:hint="eastAsia" w:ascii="黑体" w:hAnsi="黑体" w:eastAsia="黑体" w:cs="黑体"/>
          <w:sz w:val="32"/>
          <w:szCs w:val="32"/>
        </w:rPr>
        <w:t>第二十三条</w:t>
      </w:r>
      <w:r>
        <w:rPr>
          <w:rFonts w:hint="eastAsia"/>
          <w:sz w:val="32"/>
          <w:szCs w:val="32"/>
        </w:rPr>
        <w:t xml:space="preserve">  对未经许可经由道路运输烟花爆竹的，由公安机关责令停止非法运输活动，处1万元以上5万元以下的罚款，并没收非法运输的物品及违法所得。</w:t>
      </w:r>
    </w:p>
    <w:p>
      <w:pPr>
        <w:spacing w:line="570" w:lineRule="exact"/>
        <w:ind w:firstLine="640"/>
        <w:jc w:val="left"/>
        <w:rPr>
          <w:rFonts w:hint="eastAsia"/>
          <w:sz w:val="32"/>
          <w:szCs w:val="32"/>
        </w:rPr>
      </w:pPr>
      <w:r>
        <w:rPr>
          <w:rFonts w:hint="eastAsia" w:ascii="黑体" w:hAnsi="黑体" w:eastAsia="黑体" w:cs="黑体"/>
          <w:sz w:val="32"/>
          <w:szCs w:val="32"/>
        </w:rPr>
        <w:t>第二十四条</w:t>
      </w:r>
      <w:r>
        <w:rPr>
          <w:rFonts w:hint="eastAsia"/>
          <w:sz w:val="32"/>
          <w:szCs w:val="32"/>
        </w:rPr>
        <w:t xml:space="preserve">  经由道路运输烟花爆竹，有下列行为之一的，由公安机关责令改正，处200元以上2000元以下的罚款：</w:t>
      </w:r>
    </w:p>
    <w:p>
      <w:pPr>
        <w:spacing w:line="570" w:lineRule="exact"/>
        <w:ind w:firstLine="640"/>
        <w:jc w:val="left"/>
        <w:rPr>
          <w:rFonts w:hint="eastAsia"/>
          <w:sz w:val="32"/>
          <w:szCs w:val="32"/>
        </w:rPr>
      </w:pPr>
      <w:r>
        <w:rPr>
          <w:rFonts w:hint="eastAsia"/>
          <w:sz w:val="32"/>
          <w:szCs w:val="32"/>
        </w:rPr>
        <w:t>（一）违反运输许可事项的；</w:t>
      </w:r>
    </w:p>
    <w:p>
      <w:pPr>
        <w:spacing w:line="570" w:lineRule="exact"/>
        <w:ind w:firstLine="640"/>
        <w:jc w:val="left"/>
        <w:rPr>
          <w:rFonts w:hint="eastAsia"/>
          <w:sz w:val="32"/>
          <w:szCs w:val="32"/>
        </w:rPr>
      </w:pPr>
      <w:r>
        <w:rPr>
          <w:rFonts w:hint="eastAsia"/>
          <w:sz w:val="32"/>
          <w:szCs w:val="32"/>
        </w:rPr>
        <w:t>（二）未随车携带《烟花爆竹道路运输许可证》的；</w:t>
      </w:r>
    </w:p>
    <w:p>
      <w:pPr>
        <w:spacing w:line="570" w:lineRule="exact"/>
        <w:ind w:firstLine="640"/>
        <w:jc w:val="left"/>
        <w:rPr>
          <w:rFonts w:hint="eastAsia"/>
          <w:sz w:val="32"/>
          <w:szCs w:val="32"/>
        </w:rPr>
      </w:pPr>
      <w:r>
        <w:rPr>
          <w:rFonts w:hint="eastAsia"/>
          <w:sz w:val="32"/>
          <w:szCs w:val="32"/>
        </w:rPr>
        <w:t>（三）运输车辆没有悬挂或者安装符合国家标准的易燃易爆危险物品警示标志的；</w:t>
      </w:r>
    </w:p>
    <w:p>
      <w:pPr>
        <w:spacing w:line="570" w:lineRule="exact"/>
        <w:ind w:firstLine="640"/>
        <w:jc w:val="left"/>
        <w:rPr>
          <w:rFonts w:hint="eastAsia"/>
          <w:sz w:val="32"/>
          <w:szCs w:val="32"/>
        </w:rPr>
      </w:pPr>
      <w:r>
        <w:rPr>
          <w:rFonts w:hint="eastAsia"/>
          <w:sz w:val="32"/>
          <w:szCs w:val="32"/>
        </w:rPr>
        <w:t>（四）烟花爆竹的装载不符合国家有关标准和规范的；</w:t>
      </w:r>
    </w:p>
    <w:p>
      <w:pPr>
        <w:spacing w:line="570" w:lineRule="exact"/>
        <w:ind w:firstLine="640"/>
        <w:jc w:val="left"/>
        <w:rPr>
          <w:rFonts w:hint="eastAsia"/>
          <w:sz w:val="32"/>
          <w:szCs w:val="32"/>
        </w:rPr>
      </w:pPr>
      <w:r>
        <w:rPr>
          <w:rFonts w:hint="eastAsia"/>
          <w:sz w:val="32"/>
          <w:szCs w:val="32"/>
        </w:rPr>
        <w:t>（五）装载烟花爆竹的车厢载人的；</w:t>
      </w:r>
    </w:p>
    <w:p>
      <w:pPr>
        <w:spacing w:line="570" w:lineRule="exact"/>
        <w:ind w:firstLine="640"/>
        <w:jc w:val="left"/>
        <w:rPr>
          <w:rFonts w:hint="eastAsia"/>
          <w:sz w:val="32"/>
          <w:szCs w:val="32"/>
        </w:rPr>
      </w:pPr>
      <w:r>
        <w:rPr>
          <w:rFonts w:hint="eastAsia"/>
          <w:sz w:val="32"/>
          <w:szCs w:val="32"/>
        </w:rPr>
        <w:t>（六）超过危险物品运输车辆规定时速行驶的；</w:t>
      </w:r>
    </w:p>
    <w:p>
      <w:pPr>
        <w:spacing w:line="570" w:lineRule="exact"/>
        <w:ind w:firstLine="640"/>
        <w:jc w:val="left"/>
        <w:rPr>
          <w:rFonts w:hint="eastAsia"/>
          <w:sz w:val="32"/>
          <w:szCs w:val="32"/>
        </w:rPr>
      </w:pPr>
      <w:r>
        <w:rPr>
          <w:rFonts w:hint="eastAsia"/>
          <w:sz w:val="32"/>
          <w:szCs w:val="32"/>
        </w:rPr>
        <w:t>（七）运输车辆途中经停没有专人看守的；</w:t>
      </w:r>
    </w:p>
    <w:p>
      <w:pPr>
        <w:spacing w:line="570" w:lineRule="exact"/>
        <w:ind w:firstLine="640"/>
        <w:jc w:val="left"/>
        <w:rPr>
          <w:rFonts w:hint="eastAsia"/>
          <w:sz w:val="32"/>
          <w:szCs w:val="32"/>
        </w:rPr>
      </w:pPr>
      <w:r>
        <w:rPr>
          <w:rFonts w:hint="eastAsia"/>
          <w:sz w:val="32"/>
          <w:szCs w:val="32"/>
        </w:rPr>
        <w:t>（八）法律、法规规定的其他行为。</w:t>
      </w:r>
    </w:p>
    <w:p>
      <w:pPr>
        <w:spacing w:line="570" w:lineRule="exact"/>
        <w:ind w:firstLine="640"/>
        <w:jc w:val="left"/>
        <w:rPr>
          <w:rFonts w:hint="eastAsia"/>
          <w:sz w:val="32"/>
          <w:szCs w:val="32"/>
        </w:rPr>
      </w:pPr>
      <w:r>
        <w:rPr>
          <w:rFonts w:hint="eastAsia" w:ascii="黑体" w:hAnsi="黑体" w:eastAsia="黑体" w:cs="黑体"/>
          <w:sz w:val="32"/>
          <w:szCs w:val="32"/>
        </w:rPr>
        <w:t xml:space="preserve">第二十五条 </w:t>
      </w:r>
      <w:r>
        <w:rPr>
          <w:rFonts w:hint="eastAsia"/>
          <w:sz w:val="32"/>
          <w:szCs w:val="32"/>
        </w:rPr>
        <w:t xml:space="preserve"> 对携带烟花爆竹搭乘公共交通工具，或者邮寄烟花爆竹以及在托运的行李、包裹、邮件中夹带烟花爆竹的，由公安机关没收非法携带、邮寄、夹带的烟花爆竹，可以并处200元以上1000元以下的罚款。</w:t>
      </w:r>
    </w:p>
    <w:p>
      <w:pPr>
        <w:spacing w:line="570" w:lineRule="exact"/>
        <w:ind w:firstLine="640"/>
        <w:jc w:val="left"/>
        <w:rPr>
          <w:rFonts w:hint="eastAsia"/>
          <w:sz w:val="32"/>
          <w:szCs w:val="32"/>
        </w:rPr>
      </w:pPr>
      <w:r>
        <w:rPr>
          <w:rFonts w:hint="eastAsia" w:ascii="黑体" w:hAnsi="黑体" w:eastAsia="黑体" w:cs="黑体"/>
          <w:sz w:val="32"/>
          <w:szCs w:val="32"/>
        </w:rPr>
        <w:t>第二十六条</w:t>
      </w:r>
      <w:r>
        <w:rPr>
          <w:rFonts w:hint="eastAsia"/>
          <w:sz w:val="32"/>
          <w:szCs w:val="32"/>
        </w:rPr>
        <w:t xml:space="preserve">  行政执法人员在烟花爆竹安全监督管理工作中滥用职权、玩忽职守、徇私舞弊的，给予政务处分；构成犯罪的，依法追究刑事责任。</w:t>
      </w:r>
    </w:p>
    <w:p>
      <w:pPr>
        <w:spacing w:line="570" w:lineRule="exact"/>
        <w:ind w:firstLine="640"/>
        <w:jc w:val="left"/>
        <w:rPr>
          <w:rFonts w:hint="eastAsia"/>
          <w:sz w:val="32"/>
          <w:szCs w:val="32"/>
        </w:rPr>
      </w:pPr>
      <w:r>
        <w:rPr>
          <w:rFonts w:hint="eastAsia" w:ascii="黑体" w:hAnsi="黑体" w:eastAsia="黑体" w:cs="黑体"/>
          <w:sz w:val="32"/>
          <w:szCs w:val="32"/>
        </w:rPr>
        <w:t>第二十七条</w:t>
      </w:r>
      <w:r>
        <w:rPr>
          <w:rFonts w:hint="eastAsia"/>
          <w:sz w:val="32"/>
          <w:szCs w:val="32"/>
        </w:rPr>
        <w:t xml:space="preserve">  本规定自2020年3月1日起施行。原《沈阳市烟花爆竹安全管理规定》（沈政令〔2018〕71号）同时废止。</w:t>
      </w:r>
    </w:p>
    <w:p>
      <w:pPr>
        <w:spacing w:line="240" w:lineRule="auto"/>
        <w:ind w:firstLine="0" w:firstLineChars="0"/>
        <w:jc w:val="center"/>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E0A9C"/>
    <w:rsid w:val="00172A27"/>
    <w:rsid w:val="00235E17"/>
    <w:rsid w:val="006B0EDA"/>
    <w:rsid w:val="006D58CA"/>
    <w:rsid w:val="00993565"/>
    <w:rsid w:val="00DC69F9"/>
    <w:rsid w:val="00E86772"/>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A14E403"/>
    <w:rsid w:val="5DC34279"/>
    <w:rsid w:val="608816D1"/>
    <w:rsid w:val="60EF4E7F"/>
    <w:rsid w:val="62A44DD0"/>
    <w:rsid w:val="660254A6"/>
    <w:rsid w:val="665233C1"/>
    <w:rsid w:val="67470A9D"/>
    <w:rsid w:val="6AD9688B"/>
    <w:rsid w:val="6BC5581F"/>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6"/>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Balloon Text"/>
    <w:basedOn w:val="1"/>
    <w:link w:val="17"/>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character" w:styleId="14">
    <w:name w:val="Strong"/>
    <w:qFormat/>
    <w:uiPriority w:val="0"/>
    <w:rPr>
      <w:b/>
    </w:rPr>
  </w:style>
  <w:style w:type="character" w:styleId="15">
    <w:name w:val="Hyperlink"/>
    <w:qFormat/>
    <w:uiPriority w:val="0"/>
    <w:rPr>
      <w:color w:val="0000FF"/>
      <w:u w:val="single"/>
    </w:rPr>
  </w:style>
  <w:style w:type="character" w:customStyle="1" w:styleId="16">
    <w:name w:val="标题 3 Char"/>
    <w:link w:val="5"/>
    <w:qFormat/>
    <w:uiPriority w:val="0"/>
    <w:rPr>
      <w:rFonts w:hint="eastAsia" w:ascii="宋体" w:hAnsi="宋体" w:eastAsia="黑体" w:cs="宋体"/>
      <w:kern w:val="0"/>
      <w:sz w:val="24"/>
      <w:szCs w:val="27"/>
    </w:rPr>
  </w:style>
  <w:style w:type="character" w:customStyle="1" w:styleId="17">
    <w:name w:val="批注框文本 Char"/>
    <w:basedOn w:val="13"/>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586</Words>
  <Characters>3344</Characters>
  <Lines>27</Lines>
  <Paragraphs>7</Paragraphs>
  <TotalTime>3</TotalTime>
  <ScaleCrop>false</ScaleCrop>
  <LinksUpToDate>false</LinksUpToDate>
  <CharactersWithSpaces>3923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2022-12-30T10:28:00Z</dcterms:created>
  <dc:creator>t</dc:creator>
  <cp:lastModifiedBy>zfb</cp:lastModifiedBy>
  <cp:lastPrinted>2021-10-26T11:30:00Z</cp:lastPrinted>
  <dcterms:modified xsi:type="dcterms:W3CDTF">2023-03-14T15:18:39Z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