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沈阳市再生水利用管理办法</w:t>
      </w:r>
    </w:p>
    <w:p>
      <w:pPr>
        <w:spacing w:line="288" w:lineRule="auto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76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（201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9</w:t>
      </w:r>
      <w:r>
        <w:rPr>
          <w:rFonts w:hint="eastAsia" w:ascii="楷体_GB2312" w:eastAsia="楷体_GB2312"/>
          <w:sz w:val="32"/>
          <w:szCs w:val="32"/>
        </w:rPr>
        <w:t>年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1</w:t>
      </w:r>
      <w:r>
        <w:rPr>
          <w:rFonts w:hint="eastAsia" w:ascii="楷体_GB2312" w:eastAsia="楷体_GB2312"/>
          <w:sz w:val="32"/>
          <w:szCs w:val="32"/>
        </w:rPr>
        <w:t>2月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12</w:t>
      </w:r>
      <w:r>
        <w:rPr>
          <w:rFonts w:hint="eastAsia" w:ascii="楷体_GB2312" w:eastAsia="楷体_GB2312"/>
          <w:sz w:val="32"/>
          <w:szCs w:val="32"/>
        </w:rPr>
        <w:t>日沈阳市人民政府第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82</w:t>
      </w:r>
      <w:r>
        <w:rPr>
          <w:rFonts w:hint="eastAsia" w:ascii="楷体_GB2312" w:eastAsia="楷体_GB2312"/>
          <w:sz w:val="32"/>
          <w:szCs w:val="32"/>
        </w:rPr>
        <w:t>号令公布）</w:t>
      </w:r>
    </w:p>
    <w:p>
      <w:pPr>
        <w:spacing w:line="288" w:lineRule="auto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288" w:lineRule="auto"/>
        <w:ind w:firstLine="709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第一条</w:t>
      </w:r>
      <w:r>
        <w:rPr>
          <w:rFonts w:hint="eastAsia" w:ascii="黑体" w:eastAsia="黑体"/>
          <w:sz w:val="32"/>
          <w:szCs w:val="32"/>
        </w:rPr>
        <w:t>　</w:t>
      </w:r>
      <w:r>
        <w:rPr>
          <w:rFonts w:hint="eastAsia" w:ascii="仿宋_GB2312" w:eastAsia="仿宋_GB2312"/>
          <w:bCs/>
          <w:sz w:val="32"/>
          <w:szCs w:val="32"/>
        </w:rPr>
        <w:t>为了加强对再生水利用工作的管理，实现水资源的可持续利用，根据《中华人民共和国水法》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《城镇排水与污水处理条例》</w:t>
      </w:r>
      <w:r>
        <w:rPr>
          <w:rFonts w:hint="eastAsia" w:ascii="仿宋_GB2312" w:eastAsia="仿宋_GB2312"/>
          <w:bCs/>
          <w:sz w:val="32"/>
          <w:szCs w:val="32"/>
        </w:rPr>
        <w:t>等有关法律、法规，结合本市实际，制定本办法。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第二条</w:t>
      </w:r>
      <w:r>
        <w:rPr>
          <w:rFonts w:hint="eastAsia" w:ascii="黑体" w:eastAsia="黑体"/>
          <w:sz w:val="32"/>
          <w:szCs w:val="32"/>
        </w:rPr>
        <w:t>　</w:t>
      </w:r>
      <w:r>
        <w:rPr>
          <w:rFonts w:hint="eastAsia" w:ascii="仿宋_GB2312" w:eastAsia="仿宋_GB2312"/>
          <w:bCs/>
          <w:sz w:val="32"/>
          <w:szCs w:val="32"/>
        </w:rPr>
        <w:t>本市行政区域内再生水的利用，再生水利用设施的建设、运营及其相关管理活动，适用本办法。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第三条</w:t>
      </w:r>
      <w:r>
        <w:rPr>
          <w:rFonts w:hint="eastAsia" w:ascii="黑体" w:eastAsia="黑体"/>
          <w:sz w:val="32"/>
          <w:szCs w:val="32"/>
        </w:rPr>
        <w:t>　</w:t>
      </w:r>
      <w:r>
        <w:rPr>
          <w:rFonts w:hint="eastAsia" w:ascii="仿宋_GB2312" w:eastAsia="仿宋_GB2312"/>
          <w:bCs/>
          <w:sz w:val="32"/>
          <w:szCs w:val="32"/>
        </w:rPr>
        <w:t>本办法所称再生水是指对经过或者未经过污水处理厂处理的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集纳雨水、</w:t>
      </w:r>
      <w:r>
        <w:rPr>
          <w:rFonts w:hint="eastAsia" w:ascii="仿宋_GB2312" w:eastAsia="仿宋_GB2312"/>
          <w:bCs/>
          <w:sz w:val="32"/>
          <w:szCs w:val="32"/>
        </w:rPr>
        <w:t>工业排水、生活排水进行适当处理，达到规定水质标准，可以被再次利用的水。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本办法所称再生水利用设施，包括再生水厂、加压泵站、输配管网、供水机以及其他相关设施。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第四条</w:t>
      </w:r>
      <w:r>
        <w:rPr>
          <w:rFonts w:hint="eastAsia" w:ascii="黑体" w:eastAsia="黑体"/>
          <w:sz w:val="32"/>
          <w:szCs w:val="32"/>
        </w:rPr>
        <w:t>　</w:t>
      </w:r>
      <w:r>
        <w:rPr>
          <w:rFonts w:hint="eastAsia" w:ascii="仿宋_GB2312" w:eastAsia="仿宋_GB2312"/>
          <w:bCs/>
          <w:sz w:val="32"/>
          <w:szCs w:val="32"/>
        </w:rPr>
        <w:t>再生水利用实行节水优先、统筹规划、强化管理、保障安全的原则。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第五条</w:t>
      </w:r>
      <w:r>
        <w:rPr>
          <w:rFonts w:hint="eastAsia" w:ascii="黑体" w:eastAsia="黑体"/>
          <w:sz w:val="32"/>
          <w:szCs w:val="32"/>
        </w:rPr>
        <w:t>　</w:t>
      </w:r>
      <w:r>
        <w:rPr>
          <w:rFonts w:hint="eastAsia" w:ascii="仿宋_GB2312" w:eastAsia="仿宋_GB2312"/>
          <w:bCs/>
          <w:sz w:val="32"/>
          <w:szCs w:val="32"/>
        </w:rPr>
        <w:t>市和区、县（市）人民政府应当将再生水利用纳入国民经济和社会发展规划，推动发展节水型工业、农业和服务业，建设节水型社会。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乡（镇）人民政府、街道办事处、村（居）民委员会应当配合有关部门做好再生水利用相关工作。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第六条</w:t>
      </w:r>
      <w:r>
        <w:rPr>
          <w:rFonts w:hint="eastAsia" w:ascii="黑体" w:eastAsia="黑体"/>
          <w:sz w:val="32"/>
          <w:szCs w:val="32"/>
        </w:rPr>
        <w:t>　</w:t>
      </w:r>
      <w:r>
        <w:rPr>
          <w:rFonts w:hint="eastAsia" w:ascii="仿宋_GB2312" w:eastAsia="仿宋_GB2312"/>
          <w:bCs/>
          <w:sz w:val="32"/>
          <w:szCs w:val="32"/>
        </w:rPr>
        <w:t>市人民政府水行政主管部门负责本市再生水利用的规划和监督管理，区、县（市）人民政府水行政主管部门负责本行政区域内再生水利用的监督管理。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市和区、县（市）人民政府城乡建设、发展改革、财政、自然资源、生态环境等部门应当在各自的职责范围内，做好再生水利用的相关工作。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第七条</w:t>
      </w:r>
      <w:r>
        <w:rPr>
          <w:rFonts w:hint="eastAsia" w:ascii="黑体" w:eastAsia="黑体"/>
          <w:sz w:val="32"/>
          <w:szCs w:val="32"/>
        </w:rPr>
        <w:t>　</w:t>
      </w:r>
      <w:r>
        <w:rPr>
          <w:rFonts w:hint="eastAsia" w:ascii="仿宋_GB2312" w:eastAsia="仿宋_GB2312"/>
          <w:bCs/>
          <w:sz w:val="32"/>
          <w:szCs w:val="32"/>
        </w:rPr>
        <w:t>市和区、县（市）人民政府应当加强对再生水利用的宣传教育，提高全社会的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再生水利用</w:t>
      </w:r>
      <w:r>
        <w:rPr>
          <w:rFonts w:hint="eastAsia" w:ascii="仿宋_GB2312" w:eastAsia="仿宋_GB2312"/>
          <w:bCs/>
          <w:sz w:val="32"/>
          <w:szCs w:val="32"/>
        </w:rPr>
        <w:t>意识。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第八条</w:t>
      </w:r>
      <w:r>
        <w:rPr>
          <w:rFonts w:hint="eastAsia" w:ascii="黑体" w:eastAsia="黑体"/>
          <w:sz w:val="32"/>
          <w:szCs w:val="32"/>
        </w:rPr>
        <w:t>　</w:t>
      </w:r>
      <w:r>
        <w:rPr>
          <w:rFonts w:hint="eastAsia" w:ascii="仿宋_GB2312" w:eastAsia="仿宋_GB2312"/>
          <w:bCs/>
          <w:sz w:val="32"/>
          <w:szCs w:val="32"/>
        </w:rPr>
        <w:t>鼓励、支持再生水利用的科学研究和技术开发；引进和推广再生水利用新技术、新工艺、新设备，提高再生水利用的水平和能力。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>符合规划和政策规定的再生水利用项目，享受政府扶持政策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市和区、县（市）人民政府应当运用水费价格等经济调节手段，建立健全再生水利用激励机制。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第九条</w:t>
      </w:r>
      <w:r>
        <w:rPr>
          <w:rFonts w:hint="eastAsia" w:ascii="黑体" w:eastAsia="黑体"/>
          <w:sz w:val="32"/>
          <w:szCs w:val="32"/>
        </w:rPr>
        <w:t>　</w:t>
      </w:r>
      <w:r>
        <w:rPr>
          <w:rFonts w:hint="eastAsia" w:ascii="仿宋_GB2312" w:eastAsia="仿宋_GB2312"/>
          <w:bCs/>
          <w:sz w:val="32"/>
          <w:szCs w:val="32"/>
        </w:rPr>
        <w:t>市人民政府水行政主管部门应当会同城乡建设、发展改革、自然资源、生态环境等有关部门编制再生水利用规划，经市人民政府批准后实施。再生水利用规划的内容，应当与城乡建设规划、国土空间规划、水资源规划、节约用水规划等相衔接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市和区、县（市）人民政府城乡建设主管部门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和水行政主管部门</w:t>
      </w:r>
      <w:r>
        <w:rPr>
          <w:rFonts w:hint="eastAsia" w:ascii="仿宋_GB2312" w:eastAsia="仿宋_GB2312"/>
          <w:bCs/>
          <w:sz w:val="32"/>
          <w:szCs w:val="32"/>
        </w:rPr>
        <w:t>应当根据城乡建设规划和再生水利用规划，结合本地区经济社会发展的实际需要，制定本行政区域内的再生水利用设施年度建设计划并组织实施。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第十条</w:t>
      </w:r>
      <w:r>
        <w:rPr>
          <w:rFonts w:hint="eastAsia" w:ascii="黑体" w:eastAsia="黑体"/>
          <w:sz w:val="32"/>
          <w:szCs w:val="32"/>
        </w:rPr>
        <w:t>　</w:t>
      </w:r>
      <w:r>
        <w:rPr>
          <w:rFonts w:hint="eastAsia" w:ascii="仿宋_GB2312" w:eastAsia="仿宋_GB2312"/>
          <w:bCs/>
          <w:sz w:val="32"/>
          <w:szCs w:val="32"/>
        </w:rPr>
        <w:t>市人民政府水行政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主管</w:t>
      </w:r>
      <w:r>
        <w:rPr>
          <w:rFonts w:hint="eastAsia" w:ascii="仿宋_GB2312" w:eastAsia="仿宋_GB2312"/>
          <w:bCs/>
          <w:sz w:val="32"/>
          <w:szCs w:val="32"/>
        </w:rPr>
        <w:t>部门应当将再生水利用纳入水资源的供需平衡体系，实行水资源统一配置。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第十一条</w:t>
      </w:r>
      <w:r>
        <w:rPr>
          <w:rFonts w:hint="eastAsia" w:ascii="黑体" w:eastAsia="黑体"/>
          <w:sz w:val="32"/>
          <w:szCs w:val="32"/>
        </w:rPr>
        <w:t>　</w:t>
      </w:r>
      <w:r>
        <w:rPr>
          <w:rFonts w:hint="eastAsia" w:ascii="仿宋_GB2312" w:eastAsia="仿宋_GB2312"/>
          <w:bCs/>
          <w:sz w:val="32"/>
          <w:szCs w:val="32"/>
        </w:rPr>
        <w:t xml:space="preserve">再生水水质应当符合国家和省规定的相关标准和要求。 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再生水同时用于多种用途时，水质标准应当符合最高标准要求。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第十二条</w:t>
      </w:r>
      <w:r>
        <w:rPr>
          <w:rFonts w:hint="eastAsia" w:ascii="黑体" w:eastAsia="黑体"/>
          <w:sz w:val="32"/>
          <w:szCs w:val="32"/>
        </w:rPr>
        <w:t>　</w:t>
      </w:r>
      <w:r>
        <w:rPr>
          <w:rFonts w:hint="eastAsia" w:ascii="仿宋_GB2312" w:eastAsia="仿宋_GB2312"/>
          <w:bCs/>
          <w:sz w:val="32"/>
          <w:szCs w:val="32"/>
        </w:rPr>
        <w:t>在具备再生水使用条件的前提下，有下列情形之一的，应当优先使用再生水：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（一）钢铁、火电、化工、制浆造纸、印染等工业用水；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（二）城市绿化、道路清洗作业、消防等市政用水；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（三）生态景观、人工湿地等生态用水；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（四）建筑施工、工地降尘、车辆冲洗等用水；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（五）大型集中供热设施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用水</w:t>
      </w:r>
      <w:r>
        <w:rPr>
          <w:rFonts w:hint="eastAsia" w:ascii="仿宋_GB2312" w:eastAsia="仿宋_GB2312"/>
          <w:bCs/>
          <w:sz w:val="32"/>
          <w:szCs w:val="32"/>
        </w:rPr>
        <w:t>；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（六）其他应当优先使用再生水的情形。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第十三条</w:t>
      </w:r>
      <w:r>
        <w:rPr>
          <w:rFonts w:hint="eastAsia" w:ascii="黑体" w:eastAsia="黑体"/>
          <w:sz w:val="32"/>
          <w:szCs w:val="32"/>
        </w:rPr>
        <w:t>　</w:t>
      </w:r>
      <w:r>
        <w:rPr>
          <w:rFonts w:hint="eastAsia" w:ascii="仿宋_GB2312" w:eastAsia="仿宋_GB2312"/>
          <w:b w:val="0"/>
          <w:bCs/>
          <w:sz w:val="32"/>
          <w:szCs w:val="32"/>
        </w:rPr>
        <w:t>钢铁、火电、化工、制浆造纸、</w:t>
      </w:r>
      <w:r>
        <w:rPr>
          <w:rFonts w:hint="eastAsia" w:ascii="仿宋_GB2312" w:eastAsia="仿宋_GB2312"/>
          <w:bCs/>
          <w:sz w:val="32"/>
          <w:szCs w:val="32"/>
        </w:rPr>
        <w:t>印染等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行业</w:t>
      </w:r>
      <w:r>
        <w:rPr>
          <w:rFonts w:hint="eastAsia" w:ascii="仿宋_GB2312" w:eastAsia="仿宋_GB2312"/>
          <w:bCs/>
          <w:sz w:val="32"/>
          <w:szCs w:val="32"/>
        </w:rPr>
        <w:t>用水单位，具备再生水使用条件但未使用或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者</w:t>
      </w:r>
      <w:r>
        <w:rPr>
          <w:rFonts w:hint="eastAsia" w:ascii="仿宋_GB2312" w:eastAsia="仿宋_GB2312"/>
          <w:bCs/>
          <w:sz w:val="32"/>
          <w:szCs w:val="32"/>
        </w:rPr>
        <w:t>未优先使用</w:t>
      </w:r>
      <w:r>
        <w:rPr>
          <w:rFonts w:hint="eastAsia" w:ascii="仿宋_GB2312" w:eastAsia="仿宋_GB2312"/>
          <w:b w:val="0"/>
          <w:bCs/>
          <w:sz w:val="32"/>
          <w:szCs w:val="32"/>
        </w:rPr>
        <w:t>再生水的，水行政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主管</w:t>
      </w:r>
      <w:r>
        <w:rPr>
          <w:rFonts w:hint="eastAsia" w:ascii="仿宋_GB2312" w:eastAsia="仿宋_GB2312"/>
          <w:b w:val="0"/>
          <w:bCs/>
          <w:sz w:val="32"/>
          <w:szCs w:val="32"/>
        </w:rPr>
        <w:t>部门不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予</w:t>
      </w:r>
      <w:r>
        <w:rPr>
          <w:rFonts w:hint="eastAsia" w:ascii="仿宋_GB2312" w:eastAsia="仿宋_GB2312"/>
          <w:b w:val="0"/>
          <w:bCs/>
          <w:sz w:val="32"/>
          <w:szCs w:val="32"/>
        </w:rPr>
        <w:t>批准其新增取水许可。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第十四条</w:t>
      </w:r>
      <w:r>
        <w:rPr>
          <w:rFonts w:hint="eastAsia" w:ascii="黑体" w:eastAsia="黑体"/>
          <w:sz w:val="32"/>
          <w:szCs w:val="32"/>
        </w:rPr>
        <w:t>　</w:t>
      </w:r>
      <w:r>
        <w:rPr>
          <w:rFonts w:hint="eastAsia" w:ascii="仿宋_GB2312" w:eastAsia="仿宋_GB2312"/>
          <w:bCs/>
          <w:sz w:val="32"/>
          <w:szCs w:val="32"/>
        </w:rPr>
        <w:t>禁止任何单位和个人从事下列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活动</w:t>
      </w:r>
      <w:r>
        <w:rPr>
          <w:rFonts w:hint="eastAsia" w:ascii="仿宋_GB2312" w:eastAsia="仿宋_GB2312"/>
          <w:bCs/>
          <w:sz w:val="32"/>
          <w:szCs w:val="32"/>
        </w:rPr>
        <w:t>：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（一）</w:t>
      </w:r>
      <w:r>
        <w:rPr>
          <w:rFonts w:hint="default" w:ascii="仿宋_GB2312" w:eastAsia="仿宋_GB2312"/>
          <w:bCs/>
          <w:sz w:val="32"/>
          <w:szCs w:val="32"/>
          <w:lang w:val="en-US" w:eastAsia="zh-CN"/>
        </w:rPr>
        <w:t>损毁、盗窃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再生水利用</w:t>
      </w:r>
      <w:r>
        <w:rPr>
          <w:rFonts w:hint="default" w:ascii="仿宋_GB2312" w:eastAsia="仿宋_GB2312"/>
          <w:bCs/>
          <w:sz w:val="32"/>
          <w:szCs w:val="32"/>
          <w:lang w:val="en-US" w:eastAsia="zh-CN"/>
        </w:rPr>
        <w:t>设施;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（二）</w:t>
      </w:r>
      <w:r>
        <w:rPr>
          <w:rFonts w:hint="default" w:ascii="仿宋_GB2312" w:eastAsia="仿宋_GB2312"/>
          <w:bCs/>
          <w:sz w:val="32"/>
          <w:szCs w:val="32"/>
          <w:lang w:val="en-US" w:eastAsia="zh-CN"/>
        </w:rPr>
        <w:t>穿凿、堵塞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再生水利用</w:t>
      </w:r>
      <w:r>
        <w:rPr>
          <w:rFonts w:hint="default" w:ascii="仿宋_GB2312" w:eastAsia="仿宋_GB2312"/>
          <w:bCs/>
          <w:sz w:val="32"/>
          <w:szCs w:val="32"/>
          <w:lang w:val="en-US" w:eastAsia="zh-CN"/>
        </w:rPr>
        <w:t>设施;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（三）</w:t>
      </w:r>
      <w:r>
        <w:rPr>
          <w:rFonts w:hint="default" w:ascii="仿宋_GB2312" w:eastAsia="仿宋_GB2312"/>
          <w:bCs/>
          <w:sz w:val="32"/>
          <w:szCs w:val="32"/>
          <w:lang w:val="en-US" w:eastAsia="zh-CN"/>
        </w:rPr>
        <w:t>向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再生水利用</w:t>
      </w:r>
      <w:r>
        <w:rPr>
          <w:rFonts w:hint="default" w:ascii="仿宋_GB2312" w:eastAsia="仿宋_GB2312"/>
          <w:bCs/>
          <w:sz w:val="32"/>
          <w:szCs w:val="32"/>
          <w:lang w:val="en-US" w:eastAsia="zh-CN"/>
        </w:rPr>
        <w:t>设施排放、倾倒剧毒、易燃易爆、腐蚀性废液和废渣;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（四）</w:t>
      </w:r>
      <w:r>
        <w:rPr>
          <w:rFonts w:hint="default" w:ascii="仿宋_GB2312" w:eastAsia="仿宋_GB2312"/>
          <w:bCs/>
          <w:sz w:val="32"/>
          <w:szCs w:val="32"/>
          <w:lang w:val="en-US" w:eastAsia="zh-CN"/>
        </w:rPr>
        <w:t>向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再生水利用</w:t>
      </w:r>
      <w:r>
        <w:rPr>
          <w:rFonts w:hint="default" w:ascii="仿宋_GB2312" w:eastAsia="仿宋_GB2312"/>
          <w:bCs/>
          <w:sz w:val="32"/>
          <w:szCs w:val="32"/>
          <w:lang w:val="en-US" w:eastAsia="zh-CN"/>
        </w:rPr>
        <w:t>设施倾倒垃圾、渣土、施工泥浆等废弃物;</w:t>
      </w:r>
    </w:p>
    <w:p>
      <w:pPr>
        <w:spacing w:line="288" w:lineRule="auto"/>
        <w:ind w:firstLine="640" w:firstLineChars="200"/>
        <w:jc w:val="left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（五）</w:t>
      </w:r>
      <w:r>
        <w:rPr>
          <w:rFonts w:hint="default" w:ascii="仿宋_GB2312" w:eastAsia="仿宋_GB2312"/>
          <w:bCs/>
          <w:sz w:val="32"/>
          <w:szCs w:val="32"/>
          <w:lang w:val="en-US" w:eastAsia="zh-CN"/>
        </w:rPr>
        <w:t>建设占压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再生水利用</w:t>
      </w:r>
      <w:r>
        <w:rPr>
          <w:rFonts w:hint="default" w:ascii="仿宋_GB2312" w:eastAsia="仿宋_GB2312"/>
          <w:bCs/>
          <w:sz w:val="32"/>
          <w:szCs w:val="32"/>
          <w:lang w:val="en-US" w:eastAsia="zh-CN"/>
        </w:rPr>
        <w:t>设施的建筑物、构筑物或者其他设施;</w:t>
      </w:r>
    </w:p>
    <w:p>
      <w:pPr>
        <w:spacing w:line="288" w:lineRule="auto"/>
        <w:ind w:firstLine="640" w:firstLineChars="200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（六）法律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2"/>
        </w:rPr>
        <w:t>法规规定的其他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危及再生水</w:t>
      </w:r>
      <w:r>
        <w:rPr>
          <w:rFonts w:hint="eastAsia" w:ascii="仿宋_GB2312" w:eastAsia="仿宋_GB2312"/>
          <w:bCs/>
          <w:sz w:val="32"/>
          <w:szCs w:val="32"/>
        </w:rPr>
        <w:t>利用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设施安全</w:t>
      </w:r>
      <w:r>
        <w:rPr>
          <w:rFonts w:hint="eastAsia" w:ascii="仿宋_GB2312" w:eastAsia="仿宋_GB2312"/>
          <w:bCs/>
          <w:sz w:val="32"/>
          <w:szCs w:val="32"/>
        </w:rPr>
        <w:t>的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活动</w:t>
      </w:r>
      <w:r>
        <w:rPr>
          <w:rFonts w:hint="eastAsia" w:ascii="仿宋_GB2312" w:eastAsia="仿宋_GB2312"/>
          <w:bCs/>
          <w:sz w:val="32"/>
          <w:szCs w:val="32"/>
        </w:rPr>
        <w:t>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第十五条</w:t>
      </w:r>
      <w:r>
        <w:rPr>
          <w:rFonts w:hint="eastAsia" w:ascii="黑体" w:eastAsia="黑体"/>
          <w:sz w:val="32"/>
          <w:szCs w:val="32"/>
        </w:rPr>
        <w:t>　</w:t>
      </w:r>
      <w:r>
        <w:rPr>
          <w:rFonts w:hint="eastAsia" w:ascii="仿宋_GB2312" w:eastAsia="仿宋_GB2312"/>
          <w:bCs/>
          <w:sz w:val="32"/>
          <w:szCs w:val="32"/>
        </w:rPr>
        <w:t>再生水实行有偿使用制度。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再生水的价格应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当</w:t>
      </w:r>
      <w:r>
        <w:rPr>
          <w:rFonts w:hint="eastAsia" w:ascii="仿宋_GB2312" w:eastAsia="仿宋_GB2312"/>
          <w:bCs/>
          <w:sz w:val="32"/>
          <w:szCs w:val="32"/>
        </w:rPr>
        <w:t>以补偿成本和合理收益为原则，综合考虑本地区水资源条件、产业结构和经济状况，根据再生水的投资运行成本、供水规模、供水水质、用途等因素合理确定。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第十六条</w:t>
      </w:r>
      <w:r>
        <w:rPr>
          <w:rFonts w:hint="eastAsia" w:ascii="黑体" w:eastAsia="黑体"/>
          <w:sz w:val="32"/>
          <w:szCs w:val="32"/>
        </w:rPr>
        <w:t>　</w:t>
      </w:r>
      <w:r>
        <w:rPr>
          <w:rFonts w:hint="eastAsia" w:ascii="仿宋_GB2312" w:eastAsia="仿宋_GB2312"/>
          <w:bCs/>
          <w:sz w:val="32"/>
          <w:szCs w:val="32"/>
        </w:rPr>
        <w:t>市和区、县（市）人民政府水行政主管部门应当按照相关规定的要求，制定再生水利用突发事件应急预案，并会同有关部门建立健全再生水利用突发事件应急联动机制，加强再生水利用突发事件的应急管理。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再生水供水单位和再生水利用设施的建设、维护运营单位应当建立健全安全管理制度，制定再生水利用突发事件应急预案。发生突发事件时，相关单位应当及时启动应急预案，及时告知受影响的单位和公众，并向水行政主管部门报告。     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第十七条</w:t>
      </w:r>
      <w:r>
        <w:rPr>
          <w:rFonts w:hint="eastAsia" w:ascii="黑体" w:eastAsia="黑体"/>
          <w:sz w:val="32"/>
          <w:szCs w:val="32"/>
        </w:rPr>
        <w:t>　</w:t>
      </w:r>
      <w:r>
        <w:rPr>
          <w:rFonts w:hint="eastAsia" w:ascii="仿宋_GB2312" w:eastAsia="仿宋_GB2312"/>
          <w:bCs/>
          <w:sz w:val="32"/>
          <w:szCs w:val="32"/>
        </w:rPr>
        <w:t>按照我市再生水利用规划，公共再生水利用设施或者自建再生水利用设施的配套建设已经建成，满足项目再生水利用条件的下列情形，应当按照相关规范和标准，配套建设再生水利用设施：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（一）新建、改建、扩建设计日处理能力五万立方米以上的污水处理厂；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（二）单体建筑面积两万平方米以上的新建公共建筑；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（三）建筑面积三万平方米以上的机关、科研单位、大专院校和大型综合性文化、体育设施等社会事业设施；  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（四）适合建设再生水利用设施的新建民用建筑；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（五）其他应当建设再生水利用设施的情形。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第十八条</w:t>
      </w:r>
      <w:r>
        <w:rPr>
          <w:rFonts w:hint="eastAsia" w:ascii="黑体" w:eastAsia="黑体"/>
          <w:sz w:val="32"/>
          <w:szCs w:val="32"/>
        </w:rPr>
        <w:t>　</w:t>
      </w:r>
      <w:r>
        <w:rPr>
          <w:rFonts w:hint="eastAsia" w:ascii="仿宋_GB2312" w:eastAsia="仿宋_GB2312"/>
          <w:bCs/>
          <w:sz w:val="32"/>
          <w:szCs w:val="32"/>
        </w:rPr>
        <w:t>再生水利用设施的设计、施工，应当由持有相应资质证书的单位承担，并执行有关技术标准和规范。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第十九条</w:t>
      </w:r>
      <w:r>
        <w:rPr>
          <w:rFonts w:hint="eastAsia" w:ascii="黑体" w:eastAsia="黑体"/>
          <w:sz w:val="32"/>
          <w:szCs w:val="32"/>
        </w:rPr>
        <w:t>　</w:t>
      </w:r>
      <w:r>
        <w:rPr>
          <w:rFonts w:hint="eastAsia" w:ascii="仿宋_GB2312" w:eastAsia="仿宋_GB2312"/>
          <w:bCs/>
          <w:sz w:val="32"/>
          <w:szCs w:val="32"/>
        </w:rPr>
        <w:t>再生水利用设施应当按照有关规定设置明显标识，并采取必要的安全防护措施，保障用水安全。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第二十条</w:t>
      </w:r>
      <w:r>
        <w:rPr>
          <w:rFonts w:hint="eastAsia" w:ascii="黑体" w:eastAsia="黑体"/>
          <w:sz w:val="32"/>
          <w:szCs w:val="32"/>
        </w:rPr>
        <w:t>　</w:t>
      </w:r>
      <w:r>
        <w:rPr>
          <w:rFonts w:hint="eastAsia" w:ascii="仿宋_GB2312" w:eastAsia="仿宋_GB2312"/>
          <w:bCs/>
          <w:sz w:val="32"/>
          <w:szCs w:val="32"/>
        </w:rPr>
        <w:t>再生水供水单位应当与再生水用水单位签订供水合同，双方依法履行合同规定的权利义务。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再生水供水单位应当保证供水的水质、水压符合国家和省的相关标准，不得擅自减少、间断或者停止供水。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因工程施工、城市公共供水设施维修等原因需暂停供水的，应当经市城市供水主管部门或者区、县（市）有关主管部门批准，并应当至少提前二十四小时通知用户，紧急抢修的除外。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第二十一条</w:t>
      </w:r>
      <w:r>
        <w:rPr>
          <w:rFonts w:hint="eastAsia" w:ascii="黑体" w:eastAsia="黑体"/>
          <w:sz w:val="32"/>
          <w:szCs w:val="32"/>
        </w:rPr>
        <w:t>　</w:t>
      </w:r>
      <w:r>
        <w:rPr>
          <w:rFonts w:hint="eastAsia" w:ascii="仿宋_GB2312" w:eastAsia="仿宋_GB2312"/>
          <w:bCs/>
          <w:sz w:val="32"/>
          <w:szCs w:val="32"/>
        </w:rPr>
        <w:t>再生水供水单位应当按照国家和省规定的水质检测规范，做好再生水水质检测工作。不能自行进行水质检测的，应当委托具有相应资质的水质检测机构进行检测。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第二十二条</w:t>
      </w:r>
      <w:r>
        <w:rPr>
          <w:rFonts w:hint="eastAsia" w:ascii="黑体" w:eastAsia="黑体"/>
          <w:sz w:val="32"/>
          <w:szCs w:val="32"/>
        </w:rPr>
        <w:t>　</w:t>
      </w:r>
      <w:r>
        <w:rPr>
          <w:rFonts w:hint="eastAsia" w:ascii="仿宋_GB2312" w:eastAsia="仿宋_GB2312"/>
          <w:bCs/>
          <w:sz w:val="32"/>
          <w:szCs w:val="32"/>
        </w:rPr>
        <w:t>公共再生水利用设施的维护运营，由再生水供水单位负责。自建再生水利用设施的维护运营，由其所有权人或者管理人负责。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维护运营单位应当按照国家和省、市相关要求，对再生水利用设施定期进行巡查、维修和养护，保障设施安全运行。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第二十三条</w:t>
      </w:r>
      <w:r>
        <w:rPr>
          <w:rFonts w:hint="eastAsia" w:ascii="黑体" w:eastAsia="黑体"/>
          <w:sz w:val="32"/>
          <w:szCs w:val="32"/>
        </w:rPr>
        <w:t>　</w:t>
      </w:r>
      <w:r>
        <w:rPr>
          <w:rFonts w:hint="eastAsia" w:ascii="仿宋_GB2312" w:eastAsia="仿宋_GB2312"/>
          <w:bCs/>
          <w:sz w:val="32"/>
          <w:szCs w:val="32"/>
        </w:rPr>
        <w:t>市人民政府每年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应当</w:t>
      </w:r>
      <w:r>
        <w:rPr>
          <w:rFonts w:hint="eastAsia" w:ascii="仿宋_GB2312" w:eastAsia="仿宋_GB2312"/>
          <w:bCs/>
          <w:sz w:val="32"/>
          <w:szCs w:val="32"/>
        </w:rPr>
        <w:t>对区、县（市）人民政府再生水利用情况进行考核。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第二十四条</w:t>
      </w:r>
      <w:r>
        <w:rPr>
          <w:rFonts w:hint="eastAsia" w:ascii="黑体" w:eastAsia="黑体"/>
          <w:sz w:val="32"/>
          <w:szCs w:val="32"/>
        </w:rPr>
        <w:t>　</w:t>
      </w:r>
      <w:r>
        <w:rPr>
          <w:rFonts w:hint="eastAsia" w:ascii="仿宋_GB2312" w:eastAsia="仿宋_GB2312"/>
          <w:bCs/>
          <w:sz w:val="32"/>
          <w:szCs w:val="32"/>
        </w:rPr>
        <w:t>市和区、县（市）人民政府水行政主管部门应当会同同级人民政府有关部门，按照职责分工，对再生水利用设施的建设、运营情况以及再生水水质、水量等情况进行定期和不定期的监督检查，并及时将监督检查结果向社会公布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第二十五条</w:t>
      </w:r>
      <w:r>
        <w:rPr>
          <w:rFonts w:hint="eastAsia" w:ascii="黑体" w:eastAsia="黑体"/>
          <w:sz w:val="32"/>
          <w:szCs w:val="32"/>
        </w:rPr>
        <w:t>　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违反本办法规定，其他法律、法规已有法律责任规定的，从其规定。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第二十六条</w:t>
      </w:r>
      <w:r>
        <w:rPr>
          <w:rFonts w:hint="eastAsia" w:ascii="黑体" w:eastAsia="黑体"/>
          <w:sz w:val="32"/>
          <w:szCs w:val="32"/>
        </w:rPr>
        <w:t>　</w:t>
      </w:r>
      <w:r>
        <w:rPr>
          <w:rFonts w:hint="default" w:ascii="仿宋_GB2312" w:eastAsia="仿宋_GB2312"/>
          <w:bCs/>
          <w:sz w:val="32"/>
          <w:szCs w:val="32"/>
          <w:lang w:val="en-US" w:eastAsia="zh-CN"/>
        </w:rPr>
        <w:t>违反本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办法第十四条</w:t>
      </w:r>
      <w:r>
        <w:rPr>
          <w:rFonts w:hint="default" w:ascii="仿宋_GB2312" w:eastAsia="仿宋_GB2312"/>
          <w:bCs/>
          <w:sz w:val="32"/>
          <w:szCs w:val="32"/>
          <w:lang w:val="en-US" w:eastAsia="zh-CN"/>
        </w:rPr>
        <w:t>规定，从事危及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再生水利用</w:t>
      </w:r>
      <w:r>
        <w:rPr>
          <w:rFonts w:hint="default" w:ascii="仿宋_GB2312" w:eastAsia="仿宋_GB2312"/>
          <w:bCs/>
          <w:sz w:val="32"/>
          <w:szCs w:val="32"/>
          <w:lang w:val="en-US" w:eastAsia="zh-CN"/>
        </w:rPr>
        <w:t>设施安全活动的，由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水行政</w:t>
      </w:r>
      <w:r>
        <w:rPr>
          <w:rFonts w:hint="default" w:ascii="仿宋_GB2312" w:eastAsia="仿宋_GB2312"/>
          <w:bCs/>
          <w:sz w:val="32"/>
          <w:szCs w:val="32"/>
          <w:lang w:val="en-US" w:eastAsia="zh-CN"/>
        </w:rPr>
        <w:t>主管部门责令停止违法行为，限期恢复原状或者采取其他补救措施，给予警告;逾期不采取补救措施或者造成严重后果的，对单位处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十</w:t>
      </w:r>
      <w:r>
        <w:rPr>
          <w:rFonts w:hint="default" w:ascii="仿宋_GB2312" w:eastAsia="仿宋_GB2312"/>
          <w:bCs/>
          <w:sz w:val="32"/>
          <w:szCs w:val="32"/>
          <w:lang w:val="en-US" w:eastAsia="zh-CN"/>
        </w:rPr>
        <w:t>万元以上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三十</w:t>
      </w:r>
      <w:r>
        <w:rPr>
          <w:rFonts w:hint="default" w:ascii="仿宋_GB2312" w:eastAsia="仿宋_GB2312"/>
          <w:bCs/>
          <w:sz w:val="32"/>
          <w:szCs w:val="32"/>
          <w:lang w:val="en-US" w:eastAsia="zh-CN"/>
        </w:rPr>
        <w:t>万元以下罚款，对个人处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二</w:t>
      </w:r>
      <w:r>
        <w:rPr>
          <w:rFonts w:hint="default" w:ascii="仿宋_GB2312" w:eastAsia="仿宋_GB2312"/>
          <w:bCs/>
          <w:sz w:val="32"/>
          <w:szCs w:val="32"/>
          <w:lang w:val="en-US" w:eastAsia="zh-CN"/>
        </w:rPr>
        <w:t>万元以上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十</w:t>
      </w:r>
      <w:r>
        <w:rPr>
          <w:rFonts w:hint="default" w:ascii="仿宋_GB2312" w:eastAsia="仿宋_GB2312"/>
          <w:bCs/>
          <w:sz w:val="32"/>
          <w:szCs w:val="32"/>
          <w:lang w:val="en-US" w:eastAsia="zh-CN"/>
        </w:rPr>
        <w:t>万元以下罚款;造成损失的，依法承担赔偿责任;构成犯罪的，依法追究刑事责任。</w:t>
      </w:r>
    </w:p>
    <w:p>
      <w:pPr>
        <w:spacing w:line="288" w:lineRule="auto"/>
        <w:ind w:firstLine="709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第二十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Cs/>
          <w:sz w:val="32"/>
          <w:szCs w:val="32"/>
        </w:rPr>
        <w:t>条</w:t>
      </w:r>
      <w:r>
        <w:rPr>
          <w:rFonts w:hint="eastAsia" w:ascii="黑体" w:eastAsia="黑体"/>
          <w:sz w:val="32"/>
          <w:szCs w:val="32"/>
        </w:rPr>
        <w:t>　</w:t>
      </w:r>
      <w:r>
        <w:rPr>
          <w:rFonts w:hint="eastAsia" w:ascii="仿宋_GB2312" w:eastAsia="仿宋_GB2312"/>
          <w:bCs/>
          <w:sz w:val="32"/>
          <w:szCs w:val="32"/>
        </w:rPr>
        <w:t>违反本办法第十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bCs/>
          <w:sz w:val="32"/>
          <w:szCs w:val="32"/>
        </w:rPr>
        <w:t>条规定，建设项目配套的再生水利用设施没有建成或者没有达到规定要求，擅自投入使用的，由市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水行政</w:t>
      </w:r>
      <w:r>
        <w:rPr>
          <w:rFonts w:hint="eastAsia" w:ascii="仿宋_GB2312" w:eastAsia="仿宋_GB2312"/>
          <w:bCs/>
          <w:sz w:val="32"/>
          <w:szCs w:val="32"/>
        </w:rPr>
        <w:t>主管部门责令停止使用，限期改正，并处以五万元以上十万元以下罚款。</w:t>
      </w:r>
    </w:p>
    <w:p>
      <w:pPr>
        <w:spacing w:line="288" w:lineRule="auto"/>
        <w:ind w:firstLine="640" w:firstLineChars="200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第二十八条</w:t>
      </w:r>
      <w:r>
        <w:rPr>
          <w:rFonts w:hint="eastAsia" w:ascii="黑体" w:eastAsia="黑体"/>
          <w:sz w:val="32"/>
          <w:szCs w:val="32"/>
        </w:rPr>
        <w:t>　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水行政</w:t>
      </w:r>
      <w:r>
        <w:rPr>
          <w:rFonts w:hint="eastAsia" w:ascii="仿宋_GB2312" w:eastAsia="仿宋_GB2312"/>
          <w:bCs/>
          <w:sz w:val="32"/>
          <w:szCs w:val="32"/>
        </w:rPr>
        <w:t>主管部门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及其</w:t>
      </w:r>
      <w:r>
        <w:rPr>
          <w:rFonts w:hint="eastAsia" w:ascii="仿宋_GB2312" w:eastAsia="仿宋_GB2312"/>
          <w:bCs/>
          <w:sz w:val="32"/>
          <w:szCs w:val="32"/>
        </w:rPr>
        <w:t>工作人员，玩忽职守、滥用职权、徇私舞弊的，由其所在单位或者上级主管部门给予处分；构成犯罪的，依法追究刑事责任。</w:t>
      </w:r>
    </w:p>
    <w:p>
      <w:pPr>
        <w:ind w:firstLine="640" w:firstLineChars="200"/>
      </w:pPr>
      <w:r>
        <w:rPr>
          <w:rFonts w:hint="eastAsia" w:ascii="黑体" w:hAnsi="黑体" w:eastAsia="黑体" w:cs="黑体"/>
          <w:bCs/>
          <w:sz w:val="32"/>
          <w:szCs w:val="32"/>
        </w:rPr>
        <w:t>第二十九条</w:t>
      </w:r>
      <w:r>
        <w:rPr>
          <w:rFonts w:hint="eastAsia" w:ascii="黑体" w:eastAsia="黑体"/>
          <w:sz w:val="32"/>
          <w:szCs w:val="32"/>
        </w:rPr>
        <w:t>　</w:t>
      </w:r>
      <w:r>
        <w:rPr>
          <w:rFonts w:hint="eastAsia" w:ascii="仿宋_GB2312" w:eastAsia="仿宋_GB2312"/>
          <w:bCs/>
          <w:sz w:val="32"/>
          <w:szCs w:val="32"/>
        </w:rPr>
        <w:t>本办法自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bCs/>
          <w:sz w:val="32"/>
          <w:szCs w:val="32"/>
        </w:rPr>
        <w:t>年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Cs/>
          <w:sz w:val="32"/>
          <w:szCs w:val="32"/>
        </w:rPr>
        <w:t>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Cs/>
          <w:sz w:val="32"/>
          <w:szCs w:val="32"/>
        </w:rPr>
        <w:t>日起实施。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C679C"/>
    <w:rsid w:val="14894D8B"/>
    <w:rsid w:val="1CCC55A8"/>
    <w:rsid w:val="228B4C22"/>
    <w:rsid w:val="2BFE01F6"/>
    <w:rsid w:val="4E00387A"/>
    <w:rsid w:val="513055FA"/>
    <w:rsid w:val="5AB01D67"/>
    <w:rsid w:val="66822014"/>
    <w:rsid w:val="6FE24FA6"/>
    <w:rsid w:val="7F1E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盛鑫</cp:lastModifiedBy>
  <dcterms:modified xsi:type="dcterms:W3CDTF">2021-11-05T04:54:47Z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